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Colombia</w:t>
      </w:r>
      <w:r>
        <w:t xml:space="preserve"> </w:t>
      </w:r>
      <w:r>
        <w:t xml:space="preserve">Medellín</w:t>
      </w:r>
    </w:p>
    <w:bookmarkStart w:id="26" w:name="X2ac13109b0f4c60d1662f0b235a0f932964dd84"/>
    <w:p>
      <w:pPr>
        <w:pStyle w:val="Heading1"/>
      </w:pPr>
      <w:r>
        <w:t xml:space="preserve">Undergraduate Thesis on the Role of the Doctor General Practitioner in Colombia, Medellín</w:t>
      </w:r>
    </w:p>
    <w:p>
      <w:pPr>
        <w:pStyle w:val="FirstParagraph"/>
      </w:pPr>
      <w:r>
        <w:t xml:space="preserve">This undergraduate thesis explores the critical role of</w:t>
      </w:r>
      <w:r>
        <w:t xml:space="preserve"> </w:t>
      </w:r>
      <w:r>
        <w:rPr>
          <w:bCs/>
          <w:b/>
        </w:rPr>
        <w:t xml:space="preserve">Doctor General Practitioner</w:t>
      </w:r>
      <w:r>
        <w:t xml:space="preserve"> </w:t>
      </w:r>
      <w:r>
        <w:t xml:space="preserve">(General Physician) in Colombia’s healthcare system, with a focus on</w:t>
      </w:r>
      <w:r>
        <w:t xml:space="preserve"> </w:t>
      </w:r>
      <w:r>
        <w:rPr>
          <w:iCs/>
          <w:i/>
        </w:rPr>
        <w:t xml:space="preserve">Colombia Medellín</w:t>
      </w:r>
      <w:r>
        <w:t xml:space="preserve">. The study evaluates how general practitioners contribute to primary care, public health initiatives, and the unique challenges faced in urban settings like Medellín. The research is contextualized within Colombia’s national healthcare policies and the socio-cultural dynamics of Medellín, a city renowned for its diverse population and complex healthcare needs.</w:t>
      </w:r>
    </w:p>
    <w:bookmarkStart w:id="20" w:name="introduction"/>
    <w:p>
      <w:pPr>
        <w:pStyle w:val="Heading2"/>
      </w:pPr>
      <w:r>
        <w:t xml:space="preserve">Introduction</w:t>
      </w:r>
    </w:p>
    <w:p>
      <w:pPr>
        <w:pStyle w:val="FirstParagraph"/>
      </w:pPr>
      <w:r>
        <w:t xml:space="preserve">In Colombia, the</w:t>
      </w:r>
      <w:r>
        <w:t xml:space="preserve"> </w:t>
      </w:r>
      <w:r>
        <w:rPr>
          <w:bCs/>
          <w:b/>
        </w:rPr>
        <w:t xml:space="preserve">Doctor General Practitioner</w:t>
      </w:r>
      <w:r>
        <w:t xml:space="preserve"> </w:t>
      </w:r>
      <w:r>
        <w:t xml:space="preserve">is a cornerstone of the national healthcare system, particularly under the Universal Health Coverage (Cobertura Universal de Salud) policy. Medellín, located in Antioquia and recognized as one of Latin America’s most innovative cities, faces unique challenges in providing equitable healthcare access. This thesis examines how general practitioners in Medellín navigate these challenges while adhering to national medical guidelines and local community needs.</w:t>
      </w:r>
    </w:p>
    <w:p>
      <w:pPr>
        <w:pStyle w:val="BodyText"/>
      </w:pPr>
      <w:r>
        <w:t xml:space="preserve">Colombia’s healthcare system is decentralized, with the Ministry of Health (Ministerio de Salud y Protección Social) overseeing policies and regional institutions like the Secretaría de Salud de Antioquia managing implementation. Medellín, as a major urban hub, serves a population of over 2.5 million residents with varying socioeconomic statuses, which directly impacts the role and responsibilities of</w:t>
      </w:r>
      <w:r>
        <w:t xml:space="preserve"> </w:t>
      </w:r>
      <w:r>
        <w:rPr>
          <w:bCs/>
          <w:b/>
        </w:rPr>
        <w:t xml:space="preserve">Doctor General Practitioner</w:t>
      </w:r>
      <w:r>
        <w:t xml:space="preserve">s.</w:t>
      </w:r>
    </w:p>
    <w:bookmarkEnd w:id="20"/>
    <w:bookmarkStart w:id="21" w:name="X05e125ff55c98261778df74dbb88b05d510e7ae"/>
    <w:p>
      <w:pPr>
        <w:pStyle w:val="Heading2"/>
      </w:pPr>
      <w:r>
        <w:t xml:space="preserve">Contextual Background: Colombia Medellín’s Healthcare Landscape</w:t>
      </w:r>
    </w:p>
    <w:p>
      <w:pPr>
        <w:pStyle w:val="FirstParagraph"/>
      </w:pPr>
      <w:r>
        <w:t xml:space="preserve">Medellín’s healthcare infrastructure includes public clinics (EPS), hospitals, and private practices. However, disparities in access remain due to socioeconomic inequalities and geographic barriers. The</w:t>
      </w:r>
      <w:r>
        <w:t xml:space="preserve"> </w:t>
      </w:r>
      <w:r>
        <w:rPr>
          <w:bCs/>
          <w:b/>
        </w:rPr>
        <w:t xml:space="preserve">Doctor General Practitioner</w:t>
      </w:r>
      <w:r>
        <w:t xml:space="preserve"> </w:t>
      </w:r>
      <w:r>
        <w:t xml:space="preserve">plays a pivotal role in bridging these gaps by providing primary care services such as preventive health check-ups, chronic disease management, and emergency care.</w:t>
      </w:r>
    </w:p>
    <w:p>
      <w:pPr>
        <w:pStyle w:val="BodyText"/>
      </w:pPr>
      <w:r>
        <w:t xml:space="preserve">According to the Colombian Institute of Family Welfare (Instituto Colombiano de Bienestar Familiar - ICBF), Medellín’s population faces high rates of non-communicable diseases (NCDs) like hypertension and diabetes. This underscores the need for</w:t>
      </w:r>
      <w:r>
        <w:t xml:space="preserve"> </w:t>
      </w:r>
      <w:r>
        <w:rPr>
          <w:bCs/>
          <w:b/>
        </w:rPr>
        <w:t xml:space="preserve">Doctor General Practitioner</w:t>
      </w:r>
      <w:r>
        <w:t xml:space="preserve">s to prioritize preventive care and health education in their practice.</w:t>
      </w:r>
    </w:p>
    <w:bookmarkEnd w:id="21"/>
    <w:bookmarkStart w:id="22" w:name="X9f015b4c860bcbeeeea79eb76b893ee61aca2a3"/>
    <w:p>
      <w:pPr>
        <w:pStyle w:val="Heading2"/>
      </w:pPr>
      <w:r>
        <w:t xml:space="preserve">Role of the Doctor General Practitioner in Colombia Medellín</w:t>
      </w:r>
    </w:p>
    <w:p>
      <w:pPr>
        <w:pStyle w:val="FirstParagraph"/>
      </w:pPr>
      <w:r>
        <w:t xml:space="preserve">The</w:t>
      </w:r>
      <w:r>
        <w:t xml:space="preserve"> </w:t>
      </w:r>
      <w:r>
        <w:rPr>
          <w:bCs/>
          <w:b/>
        </w:rPr>
        <w:t xml:space="preserve">Doctor General Practitioner</w:t>
      </w:r>
      <w:r>
        <w:t xml:space="preserve"> </w:t>
      </w:r>
      <w:r>
        <w:t xml:space="preserve">in Medellín operates within a framework defined by the Colombian National Health System (Sistema General de Seguridad Social en Salud – SGSSS). Key responsibilities include:</w:t>
      </w:r>
    </w:p>
    <w:p>
      <w:pPr>
        <w:numPr>
          <w:ilvl w:val="0"/>
          <w:numId w:val="1001"/>
        </w:numPr>
        <w:pStyle w:val="Compact"/>
      </w:pPr>
      <w:r>
        <w:t xml:space="preserve">Patient diagnosis and treatment of common illnesses.</w:t>
      </w:r>
    </w:p>
    <w:p>
      <w:pPr>
        <w:numPr>
          <w:ilvl w:val="0"/>
          <w:numId w:val="1001"/>
        </w:numPr>
        <w:pStyle w:val="Compact"/>
      </w:pPr>
      <w:r>
        <w:t xml:space="preserve">Coordination with specialists for complex cases.</w:t>
      </w:r>
    </w:p>
    <w:p>
      <w:pPr>
        <w:numPr>
          <w:ilvl w:val="0"/>
          <w:numId w:val="1001"/>
        </w:numPr>
        <w:pStyle w:val="Compact"/>
      </w:pPr>
      <w:r>
        <w:t xml:space="preserve">Promotion of preventive care through vaccinations and health campaigns.</w:t>
      </w:r>
    </w:p>
    <w:p>
      <w:pPr>
        <w:numPr>
          <w:ilvl w:val="0"/>
          <w:numId w:val="1001"/>
        </w:numPr>
        <w:pStyle w:val="Compact"/>
      </w:pPr>
      <w:r>
        <w:t xml:space="preserve">Culturally sensitive communication to address the diverse population of Medellín, including indigenous communities and migrants from other regions of Colombia.</w:t>
      </w:r>
    </w:p>
    <w:p>
      <w:pPr>
        <w:pStyle w:val="FirstParagraph"/>
      </w:pPr>
      <w:r>
        <w:t xml:space="preserve">In Medellín,</w:t>
      </w:r>
      <w:r>
        <w:t xml:space="preserve"> </w:t>
      </w:r>
      <w:r>
        <w:rPr>
          <w:bCs/>
          <w:b/>
        </w:rPr>
        <w:t xml:space="preserve">Doctor General Practitioner</w:t>
      </w:r>
      <w:r>
        <w:t xml:space="preserve">s often work in public health centers (Centros de Atención Primaria – CAP), which are the first point of contact for most residents. These centers emphasize equity by offering free or low-cost services, aligning with Colombia’s goal of universal healthcare access.</w:t>
      </w:r>
    </w:p>
    <w:bookmarkEnd w:id="22"/>
    <w:bookmarkStart w:id="23" w:name="X836d0ec304b7657ab1b5186fb8ab4a5e493838d"/>
    <w:p>
      <w:pPr>
        <w:pStyle w:val="Heading2"/>
      </w:pPr>
      <w:r>
        <w:t xml:space="preserve">Challenges Faced by Doctors General Practitioner in Medellín</w:t>
      </w:r>
    </w:p>
    <w:p>
      <w:pPr>
        <w:pStyle w:val="FirstParagraph"/>
      </w:pPr>
      <w:r>
        <w:t xml:space="preserve">Despite their critical role,</w:t>
      </w:r>
      <w:r>
        <w:t xml:space="preserve"> </w:t>
      </w:r>
      <w:r>
        <w:rPr>
          <w:bCs/>
          <w:b/>
        </w:rPr>
        <w:t xml:space="preserve">Doctor General Practitioner</w:t>
      </w:r>
      <w:r>
        <w:t xml:space="preserve">s in Medellín encounter several challenges:</w:t>
      </w:r>
    </w:p>
    <w:p>
      <w:pPr>
        <w:numPr>
          <w:ilvl w:val="0"/>
          <w:numId w:val="1002"/>
        </w:numPr>
        <w:pStyle w:val="Compact"/>
      </w:pPr>
      <w:r>
        <w:rPr>
          <w:bCs/>
          <w:b/>
        </w:rPr>
        <w:t xml:space="preserve">Oversupply of patients:</w:t>
      </w:r>
      <w:r>
        <w:t xml:space="preserve"> </w:t>
      </w:r>
      <w:r>
        <w:t xml:space="preserve">High population density and limited healthcare resources lead to long wait times and overburdened staff.</w:t>
      </w:r>
    </w:p>
    <w:p>
      <w:pPr>
        <w:numPr>
          <w:ilvl w:val="0"/>
          <w:numId w:val="1002"/>
        </w:numPr>
        <w:pStyle w:val="Compact"/>
      </w:pPr>
      <w:r>
        <w:rPr>
          <w:bCs/>
          <w:b/>
        </w:rPr>
        <w:t xml:space="preserve">Limited funding:</w:t>
      </w:r>
      <w:r>
        <w:t xml:space="preserve"> </w:t>
      </w:r>
      <w:r>
        <w:t xml:space="preserve">Public health institutions often struggle with budget constraints, affecting the quality of care and availability of medical supplies.</w:t>
      </w:r>
    </w:p>
    <w:p>
      <w:pPr>
        <w:numPr>
          <w:ilvl w:val="0"/>
          <w:numId w:val="1002"/>
        </w:numPr>
        <w:pStyle w:val="Compact"/>
      </w:pPr>
      <w:r>
        <w:rPr>
          <w:bCs/>
          <w:b/>
        </w:rPr>
        <w:t xml:space="preserve">Socioeconomic disparities:</w:t>
      </w:r>
      <w:r>
        <w:t xml:space="preserve"> </w:t>
      </w:r>
      <w:r>
        <w:t xml:space="preserve">Patients in lower-income neighborhoods may lack access to follow-up care or medications due to financial barriers.</w:t>
      </w:r>
    </w:p>
    <w:p>
      <w:pPr>
        <w:pStyle w:val="FirstParagraph"/>
      </w:pPr>
      <w:r>
        <w:t xml:space="preserve">Additionally, Medellín’s rapid urbanization has introduced new health challenges, such as increased traffic-related injuries and mental health issues stemming from social unrest.</w:t>
      </w:r>
      <w:r>
        <w:t xml:space="preserve"> </w:t>
      </w:r>
      <w:r>
        <w:rPr>
          <w:bCs/>
          <w:b/>
        </w:rPr>
        <w:t xml:space="preserve">Doctor General Practitioner</w:t>
      </w:r>
      <w:r>
        <w:t xml:space="preserve">s must adapt their practices to address these evolving concerns.</w:t>
      </w:r>
    </w:p>
    <w:bookmarkEnd w:id="23"/>
    <w:bookmarkStart w:id="24" w:name="X0b8f10d22e170f4c4a94395d73f5301a592adf0"/>
    <w:p>
      <w:pPr>
        <w:pStyle w:val="Heading2"/>
      </w:pPr>
      <w:r>
        <w:t xml:space="preserve">Recommendations for Enhancing the Role of Doctor General Practitioner in Medellín</w:t>
      </w:r>
    </w:p>
    <w:p>
      <w:pPr>
        <w:pStyle w:val="FirstParagraph"/>
      </w:pPr>
      <w:r>
        <w:t xml:space="preserve">To strengthen the impact of</w:t>
      </w:r>
      <w:r>
        <w:t xml:space="preserve"> </w:t>
      </w:r>
      <w:r>
        <w:rPr>
          <w:bCs/>
          <w:b/>
        </w:rPr>
        <w:t xml:space="preserve">Doctor General Practitioner</w:t>
      </w:r>
      <w:r>
        <w:t xml:space="preserve">s in Medellín, several strategies are proposed:</w:t>
      </w:r>
    </w:p>
    <w:p>
      <w:pPr>
        <w:numPr>
          <w:ilvl w:val="0"/>
          <w:numId w:val="1003"/>
        </w:numPr>
        <w:pStyle w:val="Compact"/>
      </w:pPr>
      <w:r>
        <w:rPr>
          <w:bCs/>
          <w:b/>
        </w:rPr>
        <w:t xml:space="preserve">Increase funding for public health centers:</w:t>
      </w:r>
      <w:r>
        <w:t xml:space="preserve"> </w:t>
      </w:r>
      <w:r>
        <w:t xml:space="preserve">This would improve infrastructure, staffing, and access to essential medical equipment.</w:t>
      </w:r>
    </w:p>
    <w:p>
      <w:pPr>
        <w:numPr>
          <w:ilvl w:val="0"/>
          <w:numId w:val="1003"/>
        </w:numPr>
        <w:pStyle w:val="Compact"/>
      </w:pPr>
      <w:r>
        <w:rPr>
          <w:bCs/>
          <w:b/>
        </w:rPr>
        <w:t xml:space="preserve">Implement telemedicine services:</w:t>
      </w:r>
      <w:r>
        <w:t xml:space="preserve"> </w:t>
      </w:r>
      <w:r>
        <w:t xml:space="preserve">Leveraging technology can help reach underserved populations in Medellín’s surrounding areas.</w:t>
      </w:r>
    </w:p>
    <w:p>
      <w:pPr>
        <w:numPr>
          <w:ilvl w:val="0"/>
          <w:numId w:val="1003"/>
        </w:numPr>
        <w:pStyle w:val="Compact"/>
      </w:pPr>
      <w:r>
        <w:rPr>
          <w:bCs/>
          <w:b/>
        </w:rPr>
        <w:t xml:space="preserve">Cultural competency training:</w:t>
      </w:r>
      <w:r>
        <w:t xml:space="preserve"> </w:t>
      </w:r>
      <w:r>
        <w:t xml:space="preserve">Equipping</w:t>
      </w:r>
      <w:r>
        <w:t xml:space="preserve"> </w:t>
      </w:r>
      <w:r>
        <w:rPr>
          <w:bCs/>
          <w:b/>
        </w:rPr>
        <w:t xml:space="preserve">Doctor General Practitioner</w:t>
      </w:r>
      <w:r>
        <w:t xml:space="preserve">s with skills to address the diverse needs of Medellín’s population, including language barriers and cultural beliefs about health.</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Doctor General Practitioner</w:t>
      </w:r>
      <w:r>
        <w:t xml:space="preserve"> </w:t>
      </w:r>
      <w:r>
        <w:t xml:space="preserve">is an indispensable figure in Colombia’s healthcare system, especially in a dynamic city like Medellín. This undergraduate thesis highlights their role in addressing public health challenges, promoting preventive care, and adapting to the socio-economic realities of the region. By investing in their training and resources, Medellín can ensure that its residents receive equitable and effective primary care services aligned with Colombia’s national healthcare goals.</w:t>
      </w:r>
    </w:p>
    <w:p>
      <w:pPr>
        <w:pStyle w:val="BodyText"/>
      </w:pPr>
      <w:r>
        <w:t xml:space="preserve">This thesis underscores the importance of</w:t>
      </w:r>
      <w:r>
        <w:t xml:space="preserve"> </w:t>
      </w:r>
      <w:r>
        <w:rPr>
          <w:bCs/>
          <w:b/>
        </w:rPr>
        <w:t xml:space="preserve">Doctor General Practitioner</w:t>
      </w:r>
      <w:r>
        <w:t xml:space="preserve">s not only as healers but as community leaders who shape the health outcomes of</w:t>
      </w:r>
      <w:r>
        <w:t xml:space="preserve"> </w:t>
      </w:r>
      <w:r>
        <w:rPr>
          <w:iCs/>
          <w:i/>
        </w:rPr>
        <w:t xml:space="preserve">Colombia Medellín</w:t>
      </w:r>
      <w:r>
        <w:t xml:space="preserve">. Their work exemplifies the intersection of medical practice, public policy, and social equity—a vital focus for future research and healthcare reform in Colombia.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Colombia Medellín</dc:title>
  <dc:creator/>
  <dc:language>en</dc:language>
  <cp:keywords/>
  <dcterms:created xsi:type="dcterms:W3CDTF">2026-07-21T03:17:16Z</dcterms:created>
  <dcterms:modified xsi:type="dcterms:W3CDTF">2026-07-21T03:17:16Z</dcterms:modified>
</cp:coreProperties>
</file>

<file path=docProps/custom.xml><?xml version="1.0" encoding="utf-8"?>
<Properties xmlns="http://schemas.openxmlformats.org/officeDocument/2006/custom-properties" xmlns:vt="http://schemas.openxmlformats.org/officeDocument/2006/docPropsVTypes"/>
</file>