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1" w:name="Xf982a3ec22ee7468be72146c6ddf59530ff2ac3"/>
    <w:p>
      <w:pPr>
        <w:pStyle w:val="Heading1"/>
      </w:pPr>
      <w:r>
        <w:t xml:space="preserve">Undergraduate Thesis: The Role of the Doctor General Practitioner in Germany, Berlin</w:t>
      </w:r>
    </w:p>
    <w:bookmarkStart w:id="20" w:name="abstract"/>
    <w:p>
      <w:pPr>
        <w:pStyle w:val="Heading2"/>
      </w:pPr>
      <w:r>
        <w:t xml:space="preserve">Abstract</w:t>
      </w:r>
    </w:p>
    <w:p>
      <w:pPr>
        <w:pStyle w:val="FirstParagraph"/>
      </w:pPr>
      <w:r>
        <w:t xml:space="preserve">This Undergraduate Thesis explores the critical role of the Doctor General Practitioner (GP) within Germany’s healthcare system, with a specific focus on Berlin. As a central figure in primary care, GPs in Germany are entrusted with providing comprehensive medical services to patients across diverse urban and suburban settings. This study analyzes the responsibilities, challenges, and societal impact of GPs in Berlin—a city known for its complex healthcare landscape and growing population demands. By examining policy frameworks, patient demographics, and recent trends in medical practice, this thesis aims to highlight how GPs contribute to public health outcomes in Germany’s capital.</w:t>
      </w:r>
    </w:p>
    <w:bookmarkEnd w:id="20"/>
    <w:bookmarkStart w:id="21" w:name="introduction"/>
    <w:p>
      <w:pPr>
        <w:pStyle w:val="Heading2"/>
      </w:pPr>
      <w:r>
        <w:t xml:space="preserve">Introduction</w:t>
      </w:r>
    </w:p>
    <w:p>
      <w:pPr>
        <w:pStyle w:val="FirstParagraph"/>
      </w:pPr>
      <w:r>
        <w:t xml:space="preserve">The Doctor General Practitioner (GP) is a cornerstone of Germany’s healthcare system, particularly within the statutory health insurance model. In Berlin, a city characterized by its multicultural population and high urban density, GPs face unique challenges in delivering equitable care. This thesis investigates how GPs navigate these pressures while adhering to national standards and local needs. The study is particularly relevant as an Undergraduate Thesis project for students pursuing careers in healthcare or public policy within Germany.</w:t>
      </w:r>
    </w:p>
    <w:bookmarkEnd w:id="21"/>
    <w:bookmarkStart w:id="22" w:name="Xee5c034b2504dbae231cabdd0265602f60f3a24"/>
    <w:p>
      <w:pPr>
        <w:pStyle w:val="Heading2"/>
      </w:pPr>
      <w:r>
        <w:t xml:space="preserve">Historical Context of General Practice in Germany</w:t>
      </w:r>
    </w:p>
    <w:p>
      <w:pPr>
        <w:pStyle w:val="FirstParagraph"/>
      </w:pPr>
      <w:r>
        <w:t xml:space="preserve">Germany’s system of general practice is rooted in the 19th-century reforms that established family physicians as primary care providers. The role of the GP has evolved significantly, especially after the introduction of universal health coverage in 1945. In Berlin, this tradition is maintained through a combination of statutory and private healthcare models. GPs are required to complete extensive medical training, including a state examination (Approbation) and a two-year practical period in various specialties before specializing in general practice.</w:t>
      </w:r>
    </w:p>
    <w:bookmarkEnd w:id="22"/>
    <w:bookmarkStart w:id="23" w:name="Xd6c2d47a3c091a72fccb8c464f56abaf86d1bbd"/>
    <w:p>
      <w:pPr>
        <w:pStyle w:val="Heading2"/>
      </w:pPr>
      <w:r>
        <w:t xml:space="preserve">The Role of the Doctor General Practitioner in Berlin</w:t>
      </w:r>
    </w:p>
    <w:p>
      <w:pPr>
        <w:pStyle w:val="FirstParagraph"/>
      </w:pPr>
      <w:r>
        <w:t xml:space="preserve">In Berlin, GPs serve as the first point of contact for patients seeking medical advice. Their responsibilities include diagnosing acute illnesses, managing chronic conditions, and coordinating specialist referrals. The city’s diverse population—comprising immigrants from over 180 countries—requires GPs to be culturally competent and multilingual in many cases. Additionally, Berlin’s urban environment presents logistical challenges such as long waiting times for appointments and high patient volumes.</w:t>
      </w:r>
    </w:p>
    <w:bookmarkEnd w:id="23"/>
    <w:bookmarkStart w:id="24" w:name="challenges-faced-by-gps-in-berlin"/>
    <w:p>
      <w:pPr>
        <w:pStyle w:val="Heading2"/>
      </w:pPr>
      <w:r>
        <w:t xml:space="preserve">Challenges Faced by GPs in Berlin</w:t>
      </w:r>
    </w:p>
    <w:p>
      <w:pPr>
        <w:pStyle w:val="FirstParagraph"/>
      </w:pPr>
      <w:r>
        <w:t xml:space="preserve">Several factors strain the capacity of GPs in Berlin. First, the aging population has increased demand for geriatric care and chronic disease management. Second, the rise of digital health technologies has created a need for GPs to integrate telemedicine and electronic health records into their practices. Third, a shortage of medical professionals in urban areas has led to overburdened clinics and longer wait times for appointments.</w:t>
      </w:r>
    </w:p>
    <w:bookmarkEnd w:id="24"/>
    <w:bookmarkStart w:id="25" w:name="X251967d6a413c1c746e975c9cc8c88de1502248"/>
    <w:p>
      <w:pPr>
        <w:pStyle w:val="Heading2"/>
      </w:pPr>
      <w:r>
        <w:t xml:space="preserve">Policy Frameworks Supporting General Practice</w:t>
      </w:r>
    </w:p>
    <w:p>
      <w:pPr>
        <w:pStyle w:val="FirstParagraph"/>
      </w:pPr>
      <w:r>
        <w:t xml:space="preserve">The German government has implemented policies to strengthen primary care, including subsidies for GPs who practice in underserved areas. In Berlin, the Senate Department of Health and Social Affairs collaborates with medical associations to address workforce shortages and improve access to care. These efforts align with the broader goal of ensuring that every resident has a regular GP within a reasonable distance.</w:t>
      </w:r>
    </w:p>
    <w:bookmarkEnd w:id="25"/>
    <w:bookmarkStart w:id="26" w:name="X7bb06dac17e61fc17e60f5b8af09a7a053319a3"/>
    <w:p>
      <w:pPr>
        <w:pStyle w:val="Heading2"/>
      </w:pPr>
      <w:r>
        <w:t xml:space="preserve">Case Study: GPs in Berlin’s Urban Healthcare Landscape</w:t>
      </w:r>
    </w:p>
    <w:p>
      <w:pPr>
        <w:pStyle w:val="FirstParagraph"/>
      </w:pPr>
      <w:r>
        <w:t xml:space="preserve">A case study of Berlin’s Spandau district illustrates how GPs adapt to local needs. With a population density of 4,500 people per square kilometer, GPs in Spandau must balance high patient loads with community outreach programs. Initiatives such as mobile clinics and evening appointments have been introduced to accommodate working professionals and families.</w:t>
      </w:r>
    </w:p>
    <w:bookmarkEnd w:id="26"/>
    <w:bookmarkStart w:id="27" w:name="X7f9381d70c9c0a0e9da1a1263c76c7044f680b4"/>
    <w:p>
      <w:pPr>
        <w:pStyle w:val="Heading2"/>
      </w:pPr>
      <w:r>
        <w:t xml:space="preserve">The Impact of GPs on Public Health in Berlin</w:t>
      </w:r>
    </w:p>
    <w:p>
      <w:pPr>
        <w:pStyle w:val="FirstParagraph"/>
      </w:pPr>
      <w:r>
        <w:t xml:space="preserve">By providing preventive care, vaccinations, and health education, GPs play a vital role in reducing the burden on hospitals. In Berlin, this has translated into lower rates of preventable diseases and improved life expectancy. For example, flu vaccination campaigns led by GPs contributed to a 30% reduction in hospitalizations during the 2022-2023 season.</w:t>
      </w:r>
    </w:p>
    <w:bookmarkEnd w:id="27"/>
    <w:bookmarkStart w:id="28" w:name="conclusion"/>
    <w:p>
      <w:pPr>
        <w:pStyle w:val="Heading2"/>
      </w:pPr>
      <w:r>
        <w:t xml:space="preserve">Conclusion</w:t>
      </w:r>
    </w:p>
    <w:p>
      <w:pPr>
        <w:pStyle w:val="FirstParagraph"/>
      </w:pPr>
      <w:r>
        <w:t xml:space="preserve">This Undergraduate Thesis underscores the indispensable role of the Doctor General Practitioner in Germany’s healthcare system, particularly in Berlin. As a hub of innovation and diversity, Berlin presents both challenges and opportunities for GPs to shape the future of primary care. The study concludes that sustained investment in GP training, infrastructure, and policy reform is essential to meet the evolving needs of Berlin’s population.</w:t>
      </w:r>
    </w:p>
    <w:bookmarkEnd w:id="28"/>
    <w:bookmarkStart w:id="30" w:name="references"/>
    <w:p>
      <w:pPr>
        <w:pStyle w:val="Heading2"/>
      </w:pPr>
      <w:r>
        <w:t xml:space="preserve">References</w:t>
      </w:r>
    </w:p>
    <w:p>
      <w:pPr>
        <w:numPr>
          <w:ilvl w:val="0"/>
          <w:numId w:val="1001"/>
        </w:numPr>
        <w:pStyle w:val="Compact"/>
      </w:pPr>
      <w:r>
        <w:t xml:space="preserve">Ministry of Health, Germany. (2023). *General Practice in Germany: A Policy Review.*</w:t>
      </w:r>
    </w:p>
    <w:p>
      <w:pPr>
        <w:numPr>
          <w:ilvl w:val="0"/>
          <w:numId w:val="1001"/>
        </w:numPr>
        <w:pStyle w:val="Compact"/>
      </w:pPr>
      <w:r>
        <w:t xml:space="preserve">Berlin Senate Department for Health. (2024). *Primary Care Statistics 2023-2024.*</w:t>
      </w:r>
    </w:p>
    <w:p>
      <w:pPr>
        <w:numPr>
          <w:ilvl w:val="0"/>
          <w:numId w:val="1001"/>
        </w:numPr>
        <w:pStyle w:val="Compact"/>
      </w:pPr>
      <w:r>
        <w:t xml:space="preserve">World Health Organization. (2019). *Health Systems in Europe: Germany Case Study.*</w:t>
      </w:r>
    </w:p>
    <w:bookmarkStart w:id="29" w:name="note"/>
    <w:p>
      <w:pPr>
        <w:pStyle w:val="Heading3"/>
      </w:pPr>
      <w:r>
        <w:t xml:space="preserve">Note:</w:t>
      </w:r>
    </w:p>
    <w:p>
      <w:pPr>
        <w:pStyle w:val="FirstParagraph"/>
      </w:pPr>
      <w:r>
        <w:t xml:space="preserve">This Undergraduate Thesis document is tailored to the context of Doctor General Practitioner roles in Germany Berlin, emphasizing local healthcare dynamics and national standards.</w:t>
      </w:r>
    </w:p>
    <w:p>
      <w:pPr>
        <w:pStyle w:val="BodyText"/>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Germany Berlin</dc:title>
  <dc:creator/>
  <dc:language>en</dc:language>
  <cp:keywords/>
  <dcterms:created xsi:type="dcterms:W3CDTF">2026-05-31T17:43:32Z</dcterms:created>
  <dcterms:modified xsi:type="dcterms:W3CDTF">2026-05-31T17:43:32Z</dcterms:modified>
</cp:coreProperties>
</file>

<file path=docProps/custom.xml><?xml version="1.0" encoding="utf-8"?>
<Properties xmlns="http://schemas.openxmlformats.org/officeDocument/2006/custom-properties" xmlns:vt="http://schemas.openxmlformats.org/officeDocument/2006/docPropsVTypes"/>
</file>