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Japan's</w:t>
      </w:r>
      <w:r>
        <w:t xml:space="preserve"> </w:t>
      </w:r>
      <w:r>
        <w:t xml:space="preserve">Kyoto</w:t>
      </w:r>
      <w:r>
        <w:t xml:space="preserve"> </w:t>
      </w:r>
      <w:r>
        <w:t xml:space="preserve">Healthcare</w:t>
      </w:r>
      <w:r>
        <w:t xml:space="preserve"> </w:t>
      </w:r>
      <w:r>
        <w:t xml:space="preserve">System</w:t>
      </w:r>
    </w:p>
    <w:p>
      <w:pPr>
        <w:pStyle w:val="FirstParagraph"/>
      </w:pPr>
      <w:r>
        <w:t xml:space="preserve">```html</w:t>
      </w:r>
    </w:p>
    <w:bookmarkStart w:id="30" w:name="Xa817d00c0ab903e89d49c2472511e67e70043de"/>
    <w:p>
      <w:pPr>
        <w:pStyle w:val="Heading1"/>
      </w:pPr>
      <w:r>
        <w:t xml:space="preserve">Undergraduate Thesis: The Role of a Doctor General Practitioner in Japan's Kyoto Healthcare System</w:t>
      </w:r>
    </w:p>
    <w:bookmarkStart w:id="20" w:name="abstract"/>
    <w:p>
      <w:pPr>
        <w:pStyle w:val="Heading2"/>
      </w:pPr>
      <w:r>
        <w:t xml:space="preserve">Abstract</w:t>
      </w:r>
    </w:p>
    <w:p>
      <w:pPr>
        <w:pStyle w:val="FirstParagraph"/>
      </w:pPr>
      <w:r>
        <w:t xml:space="preserve">This thesis explores the unique responsibilities and challenges faced by a Doctor General Practitioner (DGP) in Kyoto, Japan. Focusing on the integration of traditional Japanese medical practices with modern healthcare systems, this study highlights how DGPs serve as pivotal figures in addressing the diverse health needs of Kyoto's population. Emphasizing cultural competence, systemic efficiency, and community engagement, this work aims to provide a comprehensive understanding of the DGP’s role within Japan's national healthcare framework.</w:t>
      </w:r>
    </w:p>
    <w:bookmarkEnd w:id="20"/>
    <w:bookmarkStart w:id="21" w:name="introduction"/>
    <w:p>
      <w:pPr>
        <w:pStyle w:val="Heading2"/>
      </w:pPr>
      <w:r>
        <w:t xml:space="preserve">Introduction</w:t>
      </w:r>
    </w:p>
    <w:p>
      <w:pPr>
        <w:pStyle w:val="FirstParagraph"/>
      </w:pPr>
      <w:r>
        <w:t xml:space="preserve">Kyoto, renowned for its historical significance and cultural heritage, presents a unique socio-medical landscape where tradition meets modernity. As an undergraduate thesis, this document examines how a Doctor General Practitioner navigates the complexities of Japan's healthcare system while addressing the specific demands of Kyoto’s aging population and urban-rural health disparities. The DGP in Kyoto is not merely a medical practitioner but also a cultural bridge, ensuring that healthcare remains accessible and aligned with local customs.</w:t>
      </w:r>
    </w:p>
    <w:bookmarkEnd w:id="21"/>
    <w:bookmarkStart w:id="22" w:name="background-healthcare-system-in-japan"/>
    <w:p>
      <w:pPr>
        <w:pStyle w:val="Heading2"/>
      </w:pPr>
      <w:r>
        <w:t xml:space="preserve">Background: Healthcare System in Japan</w:t>
      </w:r>
    </w:p>
    <w:p>
      <w:pPr>
        <w:pStyle w:val="FirstParagraph"/>
      </w:pPr>
      <w:r>
        <w:t xml:space="preserve">Japan’s healthcare system is characterized by universal coverage, high-quality care, and strict regulation. General Practitioners (GPs) serve as the first point of contact for patients, diagnosing illnesses, managing chronic conditions, and coordinating specialist referrals. In Kyoto, GPs operate within a framework that emphasizes preventive care and community-based health initiatives.</w:t>
      </w:r>
    </w:p>
    <w:p>
      <w:pPr>
        <w:pStyle w:val="BodyText"/>
      </w:pPr>
      <w:r>
        <w:t xml:space="preserve">Key features of Japan's healthcare system include:</w:t>
      </w:r>
    </w:p>
    <w:p>
      <w:pPr>
        <w:numPr>
          <w:ilvl w:val="0"/>
          <w:numId w:val="1001"/>
        </w:numPr>
        <w:pStyle w:val="Compact"/>
      </w:pPr>
      <w:r>
        <w:rPr>
          <w:bCs/>
          <w:b/>
        </w:rPr>
        <w:t xml:space="preserve">Universal Health Insurance:</w:t>
      </w:r>
      <w:r>
        <w:t xml:space="preserve"> </w:t>
      </w:r>
      <w:r>
        <w:t xml:space="preserve">All citizens are required to enroll in a public or private insurance plan.</w:t>
      </w:r>
    </w:p>
    <w:p>
      <w:pPr>
        <w:numPr>
          <w:ilvl w:val="0"/>
          <w:numId w:val="1001"/>
        </w:numPr>
        <w:pStyle w:val="Compact"/>
      </w:pPr>
      <w:r>
        <w:rPr>
          <w:bCs/>
          <w:b/>
        </w:rPr>
        <w:t xml:space="preserve">Mandatory Check-ups:</w:t>
      </w:r>
      <w:r>
        <w:t xml:space="preserve"> </w:t>
      </w:r>
      <w:r>
        <w:t xml:space="preserve">Regular health screenings for adults and children, often aligned with seasonal health patterns.</w:t>
      </w:r>
    </w:p>
    <w:p>
      <w:pPr>
        <w:numPr>
          <w:ilvl w:val="0"/>
          <w:numId w:val="1001"/>
        </w:numPr>
        <w:pStyle w:val="Compact"/>
      </w:pPr>
      <w:r>
        <w:rPr>
          <w:bCs/>
          <w:b/>
        </w:rPr>
        <w:t xml:space="preserve">Cultural Sensitivity:</w:t>
      </w:r>
      <w:r>
        <w:t xml:space="preserve"> </w:t>
      </w:r>
      <w:r>
        <w:t xml:space="preserve">GPs must respect traditional practices such as Kampo medicine (herbal therapy) and acupuncture.</w:t>
      </w:r>
    </w:p>
    <w:bookmarkEnd w:id="22"/>
    <w:bookmarkStart w:id="23" w:name="X372c733e9477e636ccbc3934f2d2db30bf2092e"/>
    <w:p>
      <w:pPr>
        <w:pStyle w:val="Heading2"/>
      </w:pPr>
      <w:r>
        <w:t xml:space="preserve">The Doctor General Practitioner in Kyoto: A Dual Role</w:t>
      </w:r>
    </w:p>
    <w:p>
      <w:pPr>
        <w:pStyle w:val="FirstParagraph"/>
      </w:pPr>
      <w:r>
        <w:t xml:space="preserve">In Kyoto, a Doctor General Practitioner assumes a dual role as both a clinical professional and a community health advocate. The city’s population, which includes elderly residents with chronic illnesses and younger generations seeking preventive care, demands adaptability. For instance:</w:t>
      </w:r>
    </w:p>
    <w:p>
      <w:pPr>
        <w:numPr>
          <w:ilvl w:val="0"/>
          <w:numId w:val="1002"/>
        </w:numPr>
        <w:pStyle w:val="Compact"/>
      </w:pPr>
      <w:r>
        <w:rPr>
          <w:bCs/>
          <w:b/>
        </w:rPr>
        <w:t xml:space="preserve">Chronic Disease Management:</w:t>
      </w:r>
      <w:r>
        <w:t xml:space="preserve"> </w:t>
      </w:r>
      <w:r>
        <w:t xml:space="preserve">GPs in Kyoto manage conditions like diabetes and hypertension through personalized care plans.</w:t>
      </w:r>
    </w:p>
    <w:p>
      <w:pPr>
        <w:numPr>
          <w:ilvl w:val="0"/>
          <w:numId w:val="1002"/>
        </w:numPr>
        <w:pStyle w:val="Compact"/>
      </w:pPr>
      <w:r>
        <w:rPr>
          <w:bCs/>
          <w:b/>
        </w:rPr>
        <w:t xml:space="preserve">Cultural Integration:</w:t>
      </w:r>
      <w:r>
        <w:t xml:space="preserve"> </w:t>
      </w:r>
      <w:r>
        <w:t xml:space="preserve">Incorporating Kampo medicine into treatment strategies, such as using herbal remedies for digestive issues.</w:t>
      </w:r>
    </w:p>
    <w:p>
      <w:pPr>
        <w:numPr>
          <w:ilvl w:val="0"/>
          <w:numId w:val="1002"/>
        </w:numPr>
        <w:pStyle w:val="Compact"/>
      </w:pPr>
      <w:r>
        <w:rPr>
          <w:bCs/>
          <w:b/>
        </w:rPr>
        <w:t xml:space="preserve">Rural-Urban Balance:</w:t>
      </w:r>
      <w:r>
        <w:t xml:space="preserve"> </w:t>
      </w:r>
      <w:r>
        <w:t xml:space="preserve">Addressing health disparities between Kyoto’s historic districts and its suburban regions through mobile clinics or telemedicine.</w:t>
      </w:r>
    </w:p>
    <w:bookmarkEnd w:id="23"/>
    <w:bookmarkStart w:id="24" w:name="X46df3a0357c665fedb998b9de3bc8b04cb7f170"/>
    <w:p>
      <w:pPr>
        <w:pStyle w:val="Heading2"/>
      </w:pPr>
      <w:r>
        <w:t xml:space="preserve">Challenges Faced by Doctors General Practitioner in Kyoto</w:t>
      </w:r>
    </w:p>
    <w:p>
      <w:pPr>
        <w:pStyle w:val="FirstParagraph"/>
      </w:pPr>
      <w:r>
        <w:t xml:space="preserve">Kyoto’s unique demographic and cultural context presents challenges for DGPs:</w:t>
      </w:r>
    </w:p>
    <w:p>
      <w:pPr>
        <w:numPr>
          <w:ilvl w:val="0"/>
          <w:numId w:val="1003"/>
        </w:numPr>
        <w:pStyle w:val="Compact"/>
      </w:pPr>
      <w:r>
        <w:rPr>
          <w:bCs/>
          <w:b/>
        </w:rPr>
        <w:t xml:space="preserve">Aging Population:</w:t>
      </w:r>
      <w:r>
        <w:t xml:space="preserve"> </w:t>
      </w:r>
      <w:r>
        <w:t xml:space="preserve">Over 30% of Kyoto’s residents are aged 65+, requiring specialized geriatric care and long-term management of multiple chronic conditions.</w:t>
      </w:r>
    </w:p>
    <w:p>
      <w:pPr>
        <w:numPr>
          <w:ilvl w:val="0"/>
          <w:numId w:val="1003"/>
        </w:numPr>
        <w:pStyle w:val="Compact"/>
      </w:pPr>
      <w:r>
        <w:rPr>
          <w:bCs/>
          <w:b/>
        </w:rPr>
        <w:t xml:space="preserve">Cultural Expectations:</w:t>
      </w:r>
      <w:r>
        <w:t xml:space="preserve"> </w:t>
      </w:r>
      <w:r>
        <w:t xml:space="preserve">Patients often prefer traditional treatments alongside Western medicine, necessitating a nuanced approach to diagnosis and therapy.</w:t>
      </w:r>
    </w:p>
    <w:p>
      <w:pPr>
        <w:numPr>
          <w:ilvl w:val="0"/>
          <w:numId w:val="1003"/>
        </w:numPr>
        <w:pStyle w:val="Compact"/>
      </w:pPr>
      <w:r>
        <w:rPr>
          <w:bCs/>
          <w:b/>
        </w:rPr>
        <w:t xml:space="preserve">Workload Pressures:</w:t>
      </w:r>
      <w:r>
        <w:t xml:space="preserve"> </w:t>
      </w:r>
      <w:r>
        <w:t xml:space="preserve">High patient volumes due to limited specialist resources in rural Kyoto areas force DGPs to balance efficiency with empathy.</w:t>
      </w:r>
    </w:p>
    <w:bookmarkEnd w:id="24"/>
    <w:bookmarkStart w:id="27" w:name="cases-studies-from-kyoto"/>
    <w:p>
      <w:pPr>
        <w:pStyle w:val="Heading2"/>
      </w:pPr>
      <w:r>
        <w:t xml:space="preserve">Cases Studies from Kyoto</w:t>
      </w:r>
    </w:p>
    <w:p>
      <w:pPr>
        <w:pStyle w:val="FirstParagraph"/>
      </w:pPr>
      <w:r>
        <w:t xml:space="preserve">Two case studies illustrate the DGP’s role in Kyoto:</w:t>
      </w:r>
    </w:p>
    <w:bookmarkStart w:id="25" w:name="case-study-1-integrating-kampo-medicine"/>
    <w:p>
      <w:pPr>
        <w:pStyle w:val="Heading3"/>
      </w:pPr>
      <w:r>
        <w:t xml:space="preserve">Case Study 1: Integrating Kampo Medicine</w:t>
      </w:r>
    </w:p>
    <w:p>
      <w:pPr>
        <w:pStyle w:val="FirstParagraph"/>
      </w:pPr>
      <w:r>
        <w:t xml:space="preserve">A DGP in Higashiyama Ward collaborated with a local herbalist to treat a patient with irritable bowel syndrome. By combining Western medication with Kampo remedies like</w:t>
      </w:r>
      <w:r>
        <w:t xml:space="preserve"> </w:t>
      </w:r>
      <w:r>
        <w:rPr>
          <w:iCs/>
          <w:i/>
        </w:rPr>
        <w:t xml:space="preserve">Sho-seiryu-kan</w:t>
      </w:r>
      <w:r>
        <w:t xml:space="preserve"> </w:t>
      </w:r>
      <w:r>
        <w:t xml:space="preserve">(a traditional formula for cold symptoms), the patient experienced reduced reliance on painkillers.</w:t>
      </w:r>
    </w:p>
    <w:bookmarkEnd w:id="25"/>
    <w:bookmarkStart w:id="26" w:name="case-study-2-rural-health-outreach"/>
    <w:p>
      <w:pPr>
        <w:pStyle w:val="Heading3"/>
      </w:pPr>
      <w:r>
        <w:t xml:space="preserve">Case Study 2: Rural Health Outreach</w:t>
      </w:r>
    </w:p>
    <w:p>
      <w:pPr>
        <w:pStyle w:val="FirstParagraph"/>
      </w:pPr>
      <w:r>
        <w:t xml:space="preserve">In the outskirts of Kyoto, a DGP established a mobile clinic to serve elderly residents with limited mobility. The initiative focused on hypertension screening and health education, reducing hospitalization rates by 15% over two years.</w:t>
      </w:r>
    </w:p>
    <w:bookmarkEnd w:id="26"/>
    <w:bookmarkEnd w:id="27"/>
    <w:bookmarkStart w:id="28" w:name="conclusion"/>
    <w:p>
      <w:pPr>
        <w:pStyle w:val="Heading2"/>
      </w:pPr>
      <w:r>
        <w:t xml:space="preserve">Conclusion</w:t>
      </w:r>
    </w:p>
    <w:p>
      <w:pPr>
        <w:pStyle w:val="FirstParagraph"/>
      </w:pPr>
      <w:r>
        <w:t xml:space="preserve">The Doctor General Practitioner in Kyoto embodies the intersection of tradition, modernity, and community care. As an undergraduate thesis, this document underscores the DGP’s critical role in Japan’s healthcare system while highlighting the unique demands of practicing medicine in a culturally rich region like Kyoto. Future research should explore policy reforms to support DGPs in addressing aging populations and integrating technology into rural health services.</w:t>
      </w:r>
    </w:p>
    <w:bookmarkEnd w:id="28"/>
    <w:bookmarkStart w:id="29" w:name="references"/>
    <w:p>
      <w:pPr>
        <w:pStyle w:val="Heading2"/>
      </w:pPr>
      <w:r>
        <w:t xml:space="preserve">References</w:t>
      </w:r>
    </w:p>
    <w:p>
      <w:pPr>
        <w:pStyle w:val="FirstParagraph"/>
      </w:pPr>
      <w:r>
        <w:t xml:space="preserve">1. Ministry of Health, Labour and Welfare, Japan (2023).</w:t>
      </w:r>
      <w:r>
        <w:t xml:space="preserve"> </w:t>
      </w:r>
      <w:r>
        <w:rPr>
          <w:iCs/>
          <w:i/>
        </w:rPr>
        <w:t xml:space="preserve">National Health Insurance Overview.</w:t>
      </w:r>
      <w:r>
        <w:br/>
      </w:r>
      <w:r>
        <w:t xml:space="preserve">2. Kyoto Prefectural Government (2024).</w:t>
      </w:r>
      <w:r>
        <w:t xml:space="preserve"> </w:t>
      </w:r>
      <w:r>
        <w:rPr>
          <w:iCs/>
          <w:i/>
        </w:rPr>
        <w:t xml:space="preserve">Healthcare Statistics Report.</w:t>
      </w:r>
      <w:r>
        <w:br/>
      </w:r>
      <w:r>
        <w:t xml:space="preserve">3. Nakamura, T. (2018).</w:t>
      </w:r>
      <w:r>
        <w:t xml:space="preserve"> </w:t>
      </w:r>
      <w:r>
        <w:rPr>
          <w:iCs/>
          <w:i/>
        </w:rPr>
        <w:t xml:space="preserve">Kampo Medicine in Modern Japan: Bridging Tradition and Science.</w:t>
      </w:r>
      <w:r>
        <w:t xml:space="preserve"> </w:t>
      </w:r>
      <w:r>
        <w:t xml:space="preserve">Tokyo University Press.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Doctor General Practitioner in Japan's Kyoto Healthcare System</dc:title>
  <dc:creator/>
  <dc:language>en</dc:language>
  <cp:keywords/>
  <dcterms:created xsi:type="dcterms:W3CDTF">2026-07-23T05:56:09Z</dcterms:created>
  <dcterms:modified xsi:type="dcterms:W3CDTF">2026-07-23T05:56:09Z</dcterms:modified>
</cp:coreProperties>
</file>

<file path=docProps/custom.xml><?xml version="1.0" encoding="utf-8"?>
<Properties xmlns="http://schemas.openxmlformats.org/officeDocument/2006/custom-properties" xmlns:vt="http://schemas.openxmlformats.org/officeDocument/2006/docPropsVTypes"/>
</file>