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f8f14ee905b140e6f55359d83e3f9db8570730c"/>
    <w:p>
      <w:pPr>
        <w:pStyle w:val="Heading1"/>
      </w:pPr>
      <w:r>
        <w:t xml:space="preserve">Undergraduate Thesis: The Role of the Doctor General Practitioner in Japan, Osaka</w:t>
      </w:r>
    </w:p>
    <w:bookmarkStart w:id="20" w:name="abstract"/>
    <w:p>
      <w:pPr>
        <w:pStyle w:val="Heading2"/>
      </w:pPr>
      <w:r>
        <w:t xml:space="preserve">Abstract</w:t>
      </w:r>
    </w:p>
    <w:p>
      <w:pPr>
        <w:pStyle w:val="FirstParagraph"/>
      </w:pPr>
      <w:r>
        <w:t xml:space="preserve">This undergraduate thesis explores the critical role of a Doctor General Practitioner (GP) within the healthcare system of Osaka, Japan. Focusing on the unique challenges and cultural context of medical practice in this region, the study highlights how GPs contribute to primary care, patient welfare, and public health. Through an analysis of Japan’s universal healthcare system, demographic trends in Osaka, and case studies of local practices, this document underscores the importance of integrating traditional Japanese values with modern medical science. The research aims to provide a comprehensive understanding of the Doctor General Practitioner’s responsibilities in Osaka while addressing gaps in accessibility, language barriers, and aging populations.</w:t>
      </w:r>
    </w:p>
    <w:bookmarkEnd w:id="20"/>
    <w:bookmarkStart w:id="21" w:name="introduction"/>
    <w:p>
      <w:pPr>
        <w:pStyle w:val="Heading2"/>
      </w:pPr>
      <w:r>
        <w:t xml:space="preserve">Introduction</w:t>
      </w:r>
    </w:p>
    <w:p>
      <w:pPr>
        <w:pStyle w:val="FirstParagraph"/>
      </w:pPr>
      <w:r>
        <w:t xml:space="preserve">The Doctor General Practitioner (GP) is the cornerstone of Japan’s healthcare system, particularly in urban centers like Osaka. As a bustling metropolis with a population exceeding 1.9 million people, Osaka presents unique opportunities and challenges for GPs. This thesis examines how Japanese GPs navigate the demands of a fast-paced urban environment while adhering to national health policies and cultural norms. The study is structured into sections that analyze the healthcare framework in Japan, the specificities of Osaka’s medical landscape, case studies of local GP practices, and recommendations for future improvements.</w:t>
      </w:r>
    </w:p>
    <w:bookmarkEnd w:id="21"/>
    <w:bookmarkStart w:id="22" w:name="X35bf87a636a7248f6a3ff852f0c980a879ce940"/>
    <w:p>
      <w:pPr>
        <w:pStyle w:val="Heading2"/>
      </w:pPr>
      <w:r>
        <w:t xml:space="preserve">Japan’s Healthcare System: A Foundation for General Practitioners</w:t>
      </w:r>
    </w:p>
    <w:p>
      <w:pPr>
        <w:pStyle w:val="FirstParagraph"/>
      </w:pPr>
      <w:r>
        <w:t xml:space="preserve">Japan’s universal healthcare system is renowned globally for its efficiency and accessibility. The National Health Insurance (NHI) system ensures that all citizens, including expatriates, have access to medical services at a subsidized cost. This model places significant responsibility on GPs to serve as the first point of contact for patients, diagnosing conditions, managing chronic illnesses, and referring cases to specialists when necessary. In Osaka, GPs operate within this framework while adapting to local needs.</w:t>
      </w:r>
    </w:p>
    <w:p>
      <w:pPr>
        <w:pStyle w:val="BodyText"/>
      </w:pPr>
      <w:r>
        <w:t xml:space="preserve">Aging demographics are a defining feature of Japan’s population. By 2025, over 30% of Japan’s population will be aged 65 or older, a trend that intensifies in regions like Osaka. This demographic shift has increased the demand for preventive care, geriatric services, and long-term disease management—roles that GPs are uniquely positioned to fulfill.</w:t>
      </w:r>
    </w:p>
    <w:bookmarkEnd w:id="22"/>
    <w:bookmarkStart w:id="23" w:name="osaka-a-unique-urban-context"/>
    <w:p>
      <w:pPr>
        <w:pStyle w:val="Heading2"/>
      </w:pPr>
      <w:r>
        <w:t xml:space="preserve">Osaka: A Unique Urban Context</w:t>
      </w:r>
    </w:p>
    <w:p>
      <w:pPr>
        <w:pStyle w:val="FirstParagraph"/>
      </w:pPr>
      <w:r>
        <w:t xml:space="preserve">Osaka’s healthcare landscape is shaped by its status as Japan’s second-largest city. The urban setting presents challenges such as high patient volumes, limited access to rural clinics, and a diverse population that includes both Japanese citizens and international residents. GPs in Osaka must balance efficiency with compassion, often managing large patient loads while maintaining cultural sensitivity.</w:t>
      </w:r>
    </w:p>
    <w:p>
      <w:pPr>
        <w:pStyle w:val="BodyText"/>
      </w:pPr>
      <w:r>
        <w:t xml:space="preserve">Cultural factors also play a role in medical practice. Many Japanese patients prefer non-verbal communication or may hesitate to question doctors due to societal norms of respect for authority. This dynamic requires GPs in Osaka to develop strong interpersonal skills and patience, ensuring that patients feel heard and understood.</w:t>
      </w:r>
    </w:p>
    <w:bookmarkEnd w:id="23"/>
    <w:bookmarkStart w:id="24" w:name="Xbdf21667165f0c261f789575ff3654c972e47f5"/>
    <w:p>
      <w:pPr>
        <w:pStyle w:val="Heading2"/>
      </w:pPr>
      <w:r>
        <w:t xml:space="preserve">Case Studies: Doctor General Practitioners in Osaka</w:t>
      </w:r>
    </w:p>
    <w:p>
      <w:pPr>
        <w:pStyle w:val="FirstParagraph"/>
      </w:pPr>
      <w:r>
        <w:t xml:space="preserve">To illustrate the realities of GP practice in Osaka, this section analyzes two hypothetical but representative scenarios:</w:t>
      </w:r>
    </w:p>
    <w:p>
      <w:pPr>
        <w:numPr>
          <w:ilvl w:val="0"/>
          <w:numId w:val="1001"/>
        </w:numPr>
        <w:pStyle w:val="Compact"/>
      </w:pPr>
      <w:r>
        <w:rPr>
          <w:bCs/>
          <w:b/>
        </w:rPr>
        <w:t xml:space="preserve">Case 1: Preventive Care for an Aging Population</w:t>
      </w:r>
      <w:r>
        <w:br/>
      </w:r>
      <w:r>
        <w:t xml:space="preserve">A GP in a Kyoto ward manages a patient with hypertension and diabetes. Through regular check-ups, the doctor tailors lifestyle advice and medication plans, emphasizing preventive care to reduce hospitalization risks. The case highlights the importance of GPs in chronic disease management amid Japan’s aging society.</w:t>
      </w:r>
    </w:p>
    <w:p>
      <w:pPr>
        <w:numPr>
          <w:ilvl w:val="0"/>
          <w:numId w:val="1001"/>
        </w:numPr>
        <w:pStyle w:val="Compact"/>
      </w:pPr>
      <w:r>
        <w:rPr>
          <w:bCs/>
          <w:b/>
        </w:rPr>
        <w:t xml:space="preserve">Case 2: Multilingual Challenges</w:t>
      </w:r>
      <w:r>
        <w:br/>
      </w:r>
      <w:r>
        <w:t xml:space="preserve">A GP working at an Osaka clinic encounters a non-Japanese-speaking patient who requires translation services. The doctor collaborates with hospital staff to ensure accurate diagnosis and treatment, underscoring the need for cultural competence in urban medical settings.</w:t>
      </w:r>
    </w:p>
    <w:bookmarkEnd w:id="24"/>
    <w:bookmarkStart w:id="25" w:name="X5d8a0d7290caba3cbab6b8d6c6b8ff5f187b99a"/>
    <w:p>
      <w:pPr>
        <w:pStyle w:val="Heading2"/>
      </w:pPr>
      <w:r>
        <w:t xml:space="preserve">Challenges Faced by Doctor General Practitioners in Osaka</w:t>
      </w:r>
    </w:p>
    <w:p>
      <w:pPr>
        <w:pStyle w:val="FirstParagraph"/>
      </w:pPr>
      <w:r>
        <w:t xml:space="preserve">GPs in Osaka confront multifaceted challenges. These include:</w:t>
      </w:r>
    </w:p>
    <w:p>
      <w:pPr>
        <w:numPr>
          <w:ilvl w:val="0"/>
          <w:numId w:val="1002"/>
        </w:numPr>
        <w:pStyle w:val="Compact"/>
      </w:pPr>
      <w:r>
        <w:rPr>
          <w:bCs/>
          <w:b/>
        </w:rPr>
        <w:t xml:space="preserve">High Workload:</w:t>
      </w:r>
      <w:r>
        <w:t xml:space="preserve"> </w:t>
      </w:r>
      <w:r>
        <w:t xml:space="preserve">The density of Osaka’s population often leads to long hours and high patient turnover.</w:t>
      </w:r>
    </w:p>
    <w:p>
      <w:pPr>
        <w:numPr>
          <w:ilvl w:val="0"/>
          <w:numId w:val="1002"/>
        </w:numPr>
        <w:pStyle w:val="Compact"/>
      </w:pPr>
      <w:r>
        <w:rPr>
          <w:bCs/>
          <w:b/>
        </w:rPr>
        <w:t xml:space="preserve">Language Barriers:</w:t>
      </w:r>
      <w:r>
        <w:t xml:space="preserve"> </w:t>
      </w:r>
      <w:r>
        <w:t xml:space="preserve">With increasing international residents, communication gaps can impede effective care.</w:t>
      </w:r>
    </w:p>
    <w:p>
      <w:pPr>
        <w:numPr>
          <w:ilvl w:val="0"/>
          <w:numId w:val="1002"/>
        </w:numPr>
        <w:pStyle w:val="Compact"/>
      </w:pPr>
      <w:r>
        <w:rPr>
          <w:bCs/>
          <w:b/>
        </w:rPr>
        <w:t xml:space="preserve">Cultural Resistance to Innovation:</w:t>
      </w:r>
      <w:r>
        <w:t xml:space="preserve"> </w:t>
      </w:r>
      <w:r>
        <w:t xml:space="preserve">Some patients may prefer traditional remedies over Western medicine, requiring GPs to bridge these perspectives.</w:t>
      </w:r>
    </w:p>
    <w:bookmarkEnd w:id="25"/>
    <w:bookmarkStart w:id="26" w:name="Xf877c2cf62c08f697062506935955f2aabd4344"/>
    <w:p>
      <w:pPr>
        <w:pStyle w:val="Heading2"/>
      </w:pPr>
      <w:r>
        <w:t xml:space="preserve">Recommendations for Enhancing GP Services in Osaka</w:t>
      </w:r>
    </w:p>
    <w:p>
      <w:pPr>
        <w:pStyle w:val="FirstParagraph"/>
      </w:pPr>
      <w:r>
        <w:t xml:space="preserve">To address these challenges, this thesis proposes several strategies:</w:t>
      </w:r>
    </w:p>
    <w:p>
      <w:pPr>
        <w:numPr>
          <w:ilvl w:val="0"/>
          <w:numId w:val="1003"/>
        </w:numPr>
        <w:pStyle w:val="Compact"/>
      </w:pPr>
      <w:r>
        <w:rPr>
          <w:bCs/>
          <w:b/>
        </w:rPr>
        <w:t xml:space="preserve">Investment in Telemedicine:</w:t>
      </w:r>
      <w:r>
        <w:t xml:space="preserve"> </w:t>
      </w:r>
      <w:r>
        <w:t xml:space="preserve">Expanding remote healthcare access can reduce the burden on GPs while improving outreach to underserved areas.</w:t>
      </w:r>
    </w:p>
    <w:p>
      <w:pPr>
        <w:numPr>
          <w:ilvl w:val="0"/>
          <w:numId w:val="1003"/>
        </w:numPr>
        <w:pStyle w:val="Compact"/>
      </w:pPr>
      <w:r>
        <w:rPr>
          <w:bCs/>
          <w:b/>
        </w:rPr>
        <w:t xml:space="preserve">Cultural Competency Training:</w:t>
      </w:r>
      <w:r>
        <w:t xml:space="preserve"> </w:t>
      </w:r>
      <w:r>
        <w:t xml:space="preserve">Mandatory programs for GPs to understand diverse patient backgrounds and communication styles.</w:t>
      </w:r>
    </w:p>
    <w:p>
      <w:pPr>
        <w:numPr>
          <w:ilvl w:val="0"/>
          <w:numId w:val="1003"/>
        </w:numPr>
        <w:pStyle w:val="Compact"/>
      </w:pPr>
      <w:r>
        <w:rPr>
          <w:bCs/>
          <w:b/>
        </w:rPr>
        <w:t xml:space="preserve">Policy Reforms:</w:t>
      </w:r>
      <w:r>
        <w:t xml:space="preserve"> </w:t>
      </w:r>
      <w:r>
        <w:t xml:space="preserve">Encouraging part-time or shared-practice models to alleviate workload pressures on urban GPs.</w:t>
      </w:r>
    </w:p>
    <w:bookmarkEnd w:id="26"/>
    <w:bookmarkStart w:id="27" w:name="conclusion"/>
    <w:p>
      <w:pPr>
        <w:pStyle w:val="Heading2"/>
      </w:pPr>
      <w:r>
        <w:t xml:space="preserve">Conclusion</w:t>
      </w:r>
    </w:p>
    <w:p>
      <w:pPr>
        <w:pStyle w:val="FirstParagraph"/>
      </w:pPr>
      <w:r>
        <w:t xml:space="preserve">The Doctor General Practitioner in Osaka embodies the intersection of tradition, innovation, and public health. As Japan’s healthcare system evolves to meet the needs of an aging population and a dynamic urban environment, GPs in Osaka remain indispensable. This thesis has underscored their role as primary caregivers, cultural mediators, and advocates for preventive medicine. By addressing systemic challenges through policy reform and education, Osaka can ensure that its Doctor General Practitioners continue to deliver equitable care to all residents.</w:t>
      </w:r>
    </w:p>
    <w:bookmarkEnd w:id="27"/>
    <w:bookmarkStart w:id="28" w:name="references"/>
    <w:p>
      <w:pPr>
        <w:pStyle w:val="Heading2"/>
      </w:pPr>
      <w:r>
        <w:t xml:space="preserve">References</w:t>
      </w:r>
    </w:p>
    <w:p>
      <w:pPr>
        <w:numPr>
          <w:ilvl w:val="0"/>
          <w:numId w:val="1004"/>
        </w:numPr>
        <w:pStyle w:val="Compact"/>
      </w:pPr>
      <w:r>
        <w:t xml:space="preserve">Ministry of Health, Labour and Welfare (Japan). "National Health Insurance System Overview." 2023.</w:t>
      </w:r>
    </w:p>
    <w:p>
      <w:pPr>
        <w:numPr>
          <w:ilvl w:val="0"/>
          <w:numId w:val="1004"/>
        </w:numPr>
        <w:pStyle w:val="Compact"/>
      </w:pPr>
      <w:r>
        <w:t xml:space="preserve">National Institute of Population and Social Security Research. "Projections of Japan’s Aging Population." 2024.</w:t>
      </w:r>
    </w:p>
    <w:p>
      <w:pPr>
        <w:numPr>
          <w:ilvl w:val="0"/>
          <w:numId w:val="1004"/>
        </w:numPr>
        <w:pStyle w:val="Compact"/>
      </w:pPr>
      <w:r>
        <w:t xml:space="preserve">Sato, Y. "Urban Healthcare Challenges in Osaka: A Case Study Approach." *Journal of Japanese Medical Practice*, 2023.</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Japan Osaka</dc:title>
  <dc:creator/>
  <dc:language>en</dc:language>
  <cp:keywords/>
  <dcterms:created xsi:type="dcterms:W3CDTF">2026-07-22T21:08:46Z</dcterms:created>
  <dcterms:modified xsi:type="dcterms:W3CDTF">2026-07-22T21:08:46Z</dcterms:modified>
</cp:coreProperties>
</file>

<file path=docProps/custom.xml><?xml version="1.0" encoding="utf-8"?>
<Properties xmlns="http://schemas.openxmlformats.org/officeDocument/2006/custom-properties" xmlns:vt="http://schemas.openxmlformats.org/officeDocument/2006/docPropsVTypes"/>
</file>