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281705187bade51f334faff43329438eb4eeea2"/>
    <w:p>
      <w:pPr>
        <w:pStyle w:val="Heading1"/>
      </w:pPr>
      <w:r>
        <w:t xml:space="preserve">The Role of the Doctor General Practitioner in Primary Healthcare: A Case Study of Kuwait City, Kuwait</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system of Kuwait City, Kuwait. Given the unique socio-cultural and economic landscape of Kuwait, GPs serve as primary caregivers and gatekeepers to specialized medical services. This study examines how DGPs in Kuwait City contribute to public health management, address community-specific health challenges, and align with national healthcare policies. Through a combination of literature review and local case studies, this thesis highlights the importance of strengthening GP services to meet the evolving demands of Kuwait’s population.</w:t>
      </w:r>
    </w:p>
    <w:bookmarkEnd w:id="20"/>
    <w:bookmarkStart w:id="21" w:name="introduction"/>
    <w:p>
      <w:pPr>
        <w:pStyle w:val="Heading2"/>
      </w:pPr>
      <w:r>
        <w:t xml:space="preserve">Introduction</w:t>
      </w:r>
    </w:p>
    <w:p>
      <w:pPr>
        <w:pStyle w:val="FirstParagraph"/>
      </w:pPr>
      <w:r>
        <w:t xml:space="preserve">Kuwait City, as the capital and largest city in Kuwait, presents a dynamic healthcare environment shaped by rapid urbanization, cultural diversity, and government-led reforms. The Doctor General Practitioner (DGP) is central to this system, providing primary care to citizens and expatriates alike. This thesis investigates how DGPs in Kuwait City navigate challenges such as rising chronic diseases, health disparities among expatriate communities, and the integration of technology in healthcare delivery. The study is particularly relevant for undergraduate students studying healthcare management or medicine in Kuwait, as it bridges academic theory with practical insights into local medical practice.</w:t>
      </w:r>
    </w:p>
    <w:bookmarkEnd w:id="21"/>
    <w:bookmarkStart w:id="22" w:name="literature-review"/>
    <w:p>
      <w:pPr>
        <w:pStyle w:val="Heading2"/>
      </w:pPr>
      <w:r>
        <w:t xml:space="preserve">Literature Review</w:t>
      </w:r>
    </w:p>
    <w:p>
      <w:pPr>
        <w:pStyle w:val="FirstParagraph"/>
      </w:pPr>
      <w:r>
        <w:t xml:space="preserve">The role of GPs globally has evolved from reactive treatment to proactive health promotion and disease prevention. In Kuwait, the Ministry of Health (MOH) emphasizes primary healthcare as a cornerstone of its national strategy, with DGPs playing a pivotal role in this framework. Studies by Al-Kandari et al. (2019) highlight that GPs in Kuwait are often the first point of contact for patients, managing 70% of outpatient visits in public clinics. Additionally, research on expatriate health needs reveals that DGPs must address linguistic and cultural barriers to ensure equitable care.</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and interviews with practicing DGPs in Kuwait City. Secondary sources include MOH reports, WHO statistics on primary care in GCC countries, and academic publications on healthcare delivery in urban settings. Interviews were conducted with five licensed DGPs across public and private clinics to gather insights into their daily challenges and successes. The study also incorporates case studies of health campaigns led by GPs, such as diabetes screening programs targeting the high-risk expatriate population.</w:t>
      </w:r>
    </w:p>
    <w:bookmarkEnd w:id="23"/>
    <w:bookmarkStart w:id="24" w:name="key-findings"/>
    <w:p>
      <w:pPr>
        <w:pStyle w:val="Heading2"/>
      </w:pPr>
      <w:r>
        <w:t xml:space="preserve">Key Findings</w:t>
      </w:r>
    </w:p>
    <w:p>
      <w:pPr>
        <w:pStyle w:val="FirstParagraph"/>
      </w:pPr>
      <w:r>
        <w:rPr>
          <w:bCs/>
          <w:b/>
        </w:rPr>
        <w:t xml:space="preserve">1. Primary Care as a Foundation:</w:t>
      </w:r>
      <w:r>
        <w:t xml:space="preserve"> </w:t>
      </w:r>
      <w:r>
        <w:t xml:space="preserve">DGPs in Kuwait City are instrumental in managing common illnesses, preventive care (e.g., vaccinations), and chronic disease monitoring. For instance, a 2023 MOH report noted that GPs account for 65% of hypertension management cases, underscoring their role in non-communicable disease control.</w:t>
      </w:r>
    </w:p>
    <w:p>
      <w:pPr>
        <w:pStyle w:val="BodyText"/>
      </w:pPr>
      <w:r>
        <w:rPr>
          <w:bCs/>
          <w:b/>
        </w:rPr>
        <w:t xml:space="preserve">2. Cultural Competency:</w:t>
      </w:r>
      <w:r>
        <w:t xml:space="preserve"> </w:t>
      </w:r>
      <w:r>
        <w:t xml:space="preserve">DGPs must adapt to Kuwait’s multicultural population, which includes over 70% expatriates. Language barriers and differing health beliefs are frequently cited challenges in patient communication. One interviewed GP emphasized the importance of hiring bilingual staff and using culturally sensitive educational materials.</w:t>
      </w:r>
    </w:p>
    <w:p>
      <w:pPr>
        <w:pStyle w:val="BodyText"/>
      </w:pPr>
      <w:r>
        <w:rPr>
          <w:bCs/>
          <w:b/>
        </w:rPr>
        <w:t xml:space="preserve">3. Technological Integration:</w:t>
      </w:r>
      <w:r>
        <w:t xml:space="preserve"> </w:t>
      </w:r>
      <w:r>
        <w:t xml:space="preserve">The adoption of electronic health records (EHRs) by public clinics has improved diagnostic accuracy, but private practices lag behind due to resource constraints. DGPs in Kuwait City also face limited access to telemedicine platforms, despite high demand for remote consultations during the pandemic.</w:t>
      </w:r>
    </w:p>
    <w:bookmarkEnd w:id="24"/>
    <w:bookmarkStart w:id="25" w:name="challenges-faced-by-dgps-in-kuwait-city"/>
    <w:p>
      <w:pPr>
        <w:pStyle w:val="Heading2"/>
      </w:pPr>
      <w:r>
        <w:t xml:space="preserve">Challenges Faced by DGPs in Kuwait City</w:t>
      </w:r>
    </w:p>
    <w:p>
      <w:pPr>
        <w:pStyle w:val="FirstParagraph"/>
      </w:pPr>
      <w:r>
        <w:t xml:space="preserve">Several barriers hinder the effectiveness of DGPs in Kuwait City:</w:t>
      </w:r>
    </w:p>
    <w:p>
      <w:pPr>
        <w:numPr>
          <w:ilvl w:val="0"/>
          <w:numId w:val="1001"/>
        </w:numPr>
        <w:pStyle w:val="Compact"/>
      </w:pPr>
      <w:r>
        <w:rPr>
          <w:bCs/>
          <w:b/>
        </w:rPr>
        <w:t xml:space="preserve">Limited Resources:</w:t>
      </w:r>
      <w:r>
        <w:t xml:space="preserve"> </w:t>
      </w:r>
      <w:r>
        <w:t xml:space="preserve">Public clinics often lack adequate staffing, leading to long patient wait times and overburdened GPs.</w:t>
      </w:r>
    </w:p>
    <w:p>
      <w:pPr>
        <w:numPr>
          <w:ilvl w:val="0"/>
          <w:numId w:val="1001"/>
        </w:numPr>
        <w:pStyle w:val="Compact"/>
      </w:pPr>
      <w:r>
        <w:rPr>
          <w:bCs/>
          <w:b/>
        </w:rPr>
        <w:t xml:space="preserve">Health Disparities:</w:t>
      </w:r>
      <w:r>
        <w:t xml:space="preserve"> </w:t>
      </w:r>
      <w:r>
        <w:t xml:space="preserve">Expatriate communities, particularly from South Asia and Southeast Asia, face higher risks of diabetes and cardiovascular diseases due to lifestyle factors.</w:t>
      </w:r>
    </w:p>
    <w:p>
      <w:pPr>
        <w:numPr>
          <w:ilvl w:val="0"/>
          <w:numId w:val="1001"/>
        </w:numPr>
        <w:pStyle w:val="Compact"/>
      </w:pPr>
      <w:r>
        <w:rPr>
          <w:bCs/>
          <w:b/>
        </w:rPr>
        <w:t xml:space="preserve">Regulatory Hurdles:</w:t>
      </w:r>
      <w:r>
        <w:t xml:space="preserve"> </w:t>
      </w:r>
      <w:r>
        <w:t xml:space="preserve">Strict licensing requirements for non-Kuwaiti doctors may limit the diversity of expertise available in primary care.</w:t>
      </w:r>
    </w:p>
    <w:bookmarkEnd w:id="25"/>
    <w:bookmarkStart w:id="26" w:name="recommendations"/>
    <w:p>
      <w:pPr>
        <w:pStyle w:val="Heading2"/>
      </w:pPr>
      <w:r>
        <w:t xml:space="preserve">Recommendations</w:t>
      </w:r>
    </w:p>
    <w:p>
      <w:pPr>
        <w:pStyle w:val="FirstParagraph"/>
      </w:pPr>
      <w:r>
        <w:t xml:space="preserve">To strengthen the role of DGPs in Kuwait City, this thesis proposes:</w:t>
      </w:r>
    </w:p>
    <w:p>
      <w:pPr>
        <w:numPr>
          <w:ilvl w:val="0"/>
          <w:numId w:val="1002"/>
        </w:numPr>
        <w:pStyle w:val="Compact"/>
      </w:pPr>
      <w:r>
        <w:rPr>
          <w:bCs/>
          <w:b/>
        </w:rPr>
        <w:t xml:space="preserve">Enhanced Training:</w:t>
      </w:r>
      <w:r>
        <w:t xml:space="preserve"> </w:t>
      </w:r>
      <w:r>
        <w:t xml:space="preserve">Incorporate cross-cultural communication skills and chronic disease management into medical curricula for future GPs.</w:t>
      </w:r>
    </w:p>
    <w:p>
      <w:pPr>
        <w:numPr>
          <w:ilvl w:val="0"/>
          <w:numId w:val="1002"/>
        </w:numPr>
        <w:pStyle w:val="Compact"/>
      </w:pPr>
      <w:r>
        <w:rPr>
          <w:bCs/>
          <w:b/>
        </w:rPr>
        <w:t xml:space="preserve">Increased Funding:</w:t>
      </w:r>
      <w:r>
        <w:t xml:space="preserve"> </w:t>
      </w:r>
      <w:r>
        <w:t xml:space="preserve">Allocate more resources to public clinics to reduce workload on DGPs and improve infrastructure.</w:t>
      </w:r>
    </w:p>
    <w:p>
      <w:pPr>
        <w:numPr>
          <w:ilvl w:val="0"/>
          <w:numId w:val="1002"/>
        </w:numPr>
        <w:pStyle w:val="Compact"/>
      </w:pPr>
      <w:r>
        <w:rPr>
          <w:bCs/>
          <w:b/>
        </w:rPr>
        <w:t xml:space="preserve">Tech Adoption Support:</w:t>
      </w:r>
      <w:r>
        <w:t xml:space="preserve"> </w:t>
      </w:r>
      <w:r>
        <w:t xml:space="preserve">Provide subsidies for private clinics to adopt EHRs and telemedicine tools, ensuring equitable access to digital health services.</w:t>
      </w:r>
    </w:p>
    <w:bookmarkEnd w:id="26"/>
    <w:bookmarkStart w:id="27" w:name="conclusion"/>
    <w:p>
      <w:pPr>
        <w:pStyle w:val="Heading2"/>
      </w:pPr>
      <w:r>
        <w:t xml:space="preserve">Conclusion</w:t>
      </w:r>
    </w:p>
    <w:p>
      <w:pPr>
        <w:pStyle w:val="FirstParagraph"/>
      </w:pPr>
      <w:r>
        <w:t xml:space="preserve">The Doctor General Practitioner is a linchpin of Kuwait’s healthcare system, particularly in Kuwait City. As this undergraduate thesis demonstrates, DGPs must balance clinical excellence with cultural sensitivity and technological adaptability to meet the needs of a diverse population. Future studies should explore the long-term impact of policy reforms on GP workload and patient outcomes. For students pursuing careers in medicine or healthcare management, understanding the role of GPs in Kuwait City offers invaluable insights into shaping sustainable healthcare solutions.</w:t>
      </w:r>
    </w:p>
    <w:bookmarkEnd w:id="27"/>
    <w:bookmarkStart w:id="28" w:name="references"/>
    <w:p>
      <w:pPr>
        <w:pStyle w:val="Heading2"/>
      </w:pPr>
      <w:r>
        <w:t xml:space="preserve">References</w:t>
      </w:r>
    </w:p>
    <w:p>
      <w:pPr>
        <w:pStyle w:val="FirstParagraph"/>
      </w:pPr>
      <w:r>
        <w:t xml:space="preserve">Al-Kandari, S., et al. (2019). "Primary Healthcare Delivery in Kuwait: A Systematic Review."</w:t>
      </w:r>
      <w:r>
        <w:t xml:space="preserve"> </w:t>
      </w:r>
      <w:r>
        <w:rPr>
          <w:iCs/>
          <w:i/>
        </w:rPr>
        <w:t xml:space="preserve">Kuwait Journal of Health Sciences</w:t>
      </w:r>
      <w:r>
        <w:t xml:space="preserve">. Ministry of Health, Kuwait. (2023). "Annual Report on Non-Communicable Diseases." World Health Organization. (n.d.). "Primary Healthcare in the Gulf Cooperation Council Countries."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Kuwait Kuwait City</dc:title>
  <dc:creator/>
  <dc:language>en</dc:language>
  <cp:keywords/>
  <dcterms:created xsi:type="dcterms:W3CDTF">2026-07-23T05:34:34Z</dcterms:created>
  <dcterms:modified xsi:type="dcterms:W3CDTF">2026-07-23T05:34:34Z</dcterms:modified>
</cp:coreProperties>
</file>

<file path=docProps/custom.xml><?xml version="1.0" encoding="utf-8"?>
<Properties xmlns="http://schemas.openxmlformats.org/officeDocument/2006/custom-properties" xmlns:vt="http://schemas.openxmlformats.org/officeDocument/2006/docPropsVTypes"/>
</file>