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2dc1172770c06ed2041c77ba1adbf50a63e837e"/>
    <w:p>
      <w:pPr>
        <w:pStyle w:val="Heading1"/>
      </w:pPr>
      <w:r>
        <w:t xml:space="preserve">Undergraduate Thesis: The Role of the Doctor General Practitioner in the Netherlands, Amsterdam</w:t>
      </w:r>
    </w:p>
    <w:bookmarkStart w:id="20" w:name="introduction"/>
    <w:p>
      <w:pPr>
        <w:pStyle w:val="Heading2"/>
      </w:pPr>
      <w:r>
        <w:t xml:space="preserve">Introduction</w:t>
      </w:r>
    </w:p>
    <w:p>
      <w:pPr>
        <w:pStyle w:val="FirstParagraph"/>
      </w:pPr>
      <w:r>
        <w:t xml:space="preserve">The role of a Doctor General Practitioner (GP) is pivotal to the healthcare system in any developed society. This thesis explores the responsibilities, challenges, and significance of GPs within the context of Amsterdam, Netherlands. As a major urban center with a diverse population, Amsterdam presents unique dynamics that shape the daily practice and professional development of GPs. This document aims to provide an in-depth analysis of how GPs function in this setting while emphasizing their critical role in public health.</w:t>
      </w:r>
    </w:p>
    <w:bookmarkEnd w:id="20"/>
    <w:bookmarkStart w:id="21" w:name="background"/>
    <w:p>
      <w:pPr>
        <w:pStyle w:val="Heading2"/>
      </w:pPr>
      <w:r>
        <w:t xml:space="preserve">Background</w:t>
      </w:r>
    </w:p>
    <w:p>
      <w:pPr>
        <w:pStyle w:val="FirstParagraph"/>
      </w:pPr>
      <w:r>
        <w:t xml:space="preserve">The Netherlands is renowned for its robust healthcare system, which prioritizes accessibility, quality, and patient-centered care. In Amsterdam, the role of a GP is not merely clinical but also social and administrative. GPs act as the first point of contact for patients, managing both acute and chronic conditions while coordinating care with specialists when necessary. The Dutch healthcare model emphasizes preventive care and holistic treatment, making GPs central to maintaining community health.</w:t>
      </w:r>
    </w:p>
    <w:bookmarkEnd w:id="21"/>
    <w:bookmarkStart w:id="22" w:name="X4ecd029c3fd301e5d0fb625ea43147fa433c126"/>
    <w:p>
      <w:pPr>
        <w:pStyle w:val="Heading2"/>
      </w:pPr>
      <w:r>
        <w:t xml:space="preserve">The Role of a Doctor General Practitioner in Amsterdam</w:t>
      </w:r>
    </w:p>
    <w:p>
      <w:pPr>
        <w:pStyle w:val="FirstParagraph"/>
      </w:pPr>
      <w:r>
        <w:t xml:space="preserve">In the Netherlands, GPs are licensed physicians who have completed medical school and specialized training in general practice. In Amsterdam, they operate within a framework that combines private and public healthcare services. Key responsibilities include:</w:t>
      </w:r>
    </w:p>
    <w:p>
      <w:pPr>
        <w:numPr>
          <w:ilvl w:val="0"/>
          <w:numId w:val="1001"/>
        </w:numPr>
        <w:pStyle w:val="Compact"/>
      </w:pPr>
      <w:r>
        <w:t xml:space="preserve">Providing primary care for all age groups.</w:t>
      </w:r>
    </w:p>
    <w:p>
      <w:pPr>
        <w:numPr>
          <w:ilvl w:val="0"/>
          <w:numId w:val="1001"/>
        </w:numPr>
        <w:pStyle w:val="Compact"/>
      </w:pPr>
      <w:r>
        <w:t xml:space="preserve">Diagnosing illnesses and prescribing treatments.</w:t>
      </w:r>
    </w:p>
    <w:p>
      <w:pPr>
        <w:numPr>
          <w:ilvl w:val="0"/>
          <w:numId w:val="1001"/>
        </w:numPr>
        <w:pStyle w:val="Compact"/>
      </w:pPr>
      <w:r>
        <w:t xml:space="preserve">Counseling patients on lifestyle changes and preventive measures.</w:t>
      </w:r>
    </w:p>
    <w:p>
      <w:pPr>
        <w:numPr>
          <w:ilvl w:val="0"/>
          <w:numId w:val="1001"/>
        </w:numPr>
        <w:pStyle w:val="Compact"/>
      </w:pPr>
      <w:r>
        <w:t xml:space="preserve">Coordinating referrals to hospitals or specialists.</w:t>
      </w:r>
    </w:p>
    <w:p>
      <w:pPr>
        <w:pStyle w:val="FirstParagraph"/>
      </w:pPr>
      <w:r>
        <w:t xml:space="preserve">A unique aspect of GPs in Amsterdam is their integration into the country’s universal healthcare system. Patients require a GP referral to access most specialist care, reinforcing the GP's role as a gatekeeper. Additionally, GPs in urban areas like Amsterdam often manage larger patient loads due to high population density and multicultural demographics.</w:t>
      </w:r>
    </w:p>
    <w:bookmarkEnd w:id="22"/>
    <w:bookmarkStart w:id="23" w:name="challenges-faced-by-gps-in-amsterdam"/>
    <w:p>
      <w:pPr>
        <w:pStyle w:val="Heading2"/>
      </w:pPr>
      <w:r>
        <w:t xml:space="preserve">Challenges Faced by GPs in Amsterdam</w:t>
      </w:r>
    </w:p>
    <w:p>
      <w:pPr>
        <w:pStyle w:val="FirstParagraph"/>
      </w:pPr>
      <w:r>
        <w:t xml:space="preserve">Despite their critical role, GPs in Amsterdam face several challenges. These include:</w:t>
      </w:r>
    </w:p>
    <w:p>
      <w:pPr>
        <w:numPr>
          <w:ilvl w:val="0"/>
          <w:numId w:val="1002"/>
        </w:numPr>
        <w:pStyle w:val="Compact"/>
      </w:pPr>
      <w:r>
        <w:rPr>
          <w:bCs/>
          <w:b/>
        </w:rPr>
        <w:t xml:space="preserve">Diversity and Language Barriers:</w:t>
      </w:r>
      <w:r>
        <w:t xml:space="preserve"> </w:t>
      </w:r>
      <w:r>
        <w:t xml:space="preserve">Amsterdam is home to a large immigrant population. While the Netherlands has policies to support multilingual healthcare, language differences can hinder effective communication between GPs and patients.</w:t>
      </w:r>
    </w:p>
    <w:p>
      <w:pPr>
        <w:numPr>
          <w:ilvl w:val="0"/>
          <w:numId w:val="1002"/>
        </w:numPr>
        <w:pStyle w:val="Compact"/>
      </w:pPr>
      <w:r>
        <w:rPr>
          <w:bCs/>
          <w:b/>
        </w:rPr>
        <w:t xml:space="preserve">Workload and Time Constraints:</w:t>
      </w:r>
      <w:r>
        <w:t xml:space="preserve"> </w:t>
      </w:r>
      <w:r>
        <w:t xml:space="preserve">The demand for GP services in urban centers is high, often leading to long working hours and reduced time per patient. This can affect the quality of care.</w:t>
      </w:r>
    </w:p>
    <w:p>
      <w:pPr>
        <w:numPr>
          <w:ilvl w:val="0"/>
          <w:numId w:val="1002"/>
        </w:numPr>
        <w:pStyle w:val="Compact"/>
      </w:pPr>
      <w:r>
        <w:rPr>
          <w:bCs/>
          <w:b/>
        </w:rPr>
        <w:t xml:space="preserve">Digitalization:</w:t>
      </w:r>
      <w:r>
        <w:t xml:space="preserve"> </w:t>
      </w:r>
      <w:r>
        <w:t xml:space="preserve">While the Netherlands is advancing digital health records (EHRs) to streamline care, some GPs report challenges in adapting to new technologies efficiently.</w:t>
      </w:r>
    </w:p>
    <w:bookmarkEnd w:id="23"/>
    <w:bookmarkStart w:id="24" w:name="cultural-and-social-context"/>
    <w:p>
      <w:pPr>
        <w:pStyle w:val="Heading2"/>
      </w:pPr>
      <w:r>
        <w:t xml:space="preserve">Cultural and Social Context</w:t>
      </w:r>
    </w:p>
    <w:p>
      <w:pPr>
        <w:pStyle w:val="FirstParagraph"/>
      </w:pPr>
      <w:r>
        <w:t xml:space="preserve">Amsterdam’s multicultural environment requires GPs to be culturally competent. For instance, understanding dietary restrictions, health beliefs, and social determinants of health among patients from diverse backgrounds is essential. Local initiatives in Amsterdam have promoted training programs for GPs to address these complexities, ensuring equitable care.</w:t>
      </w:r>
    </w:p>
    <w:bookmarkEnd w:id="24"/>
    <w:bookmarkStart w:id="25" w:name="case-study-gp-practices-in-amsterdam"/>
    <w:p>
      <w:pPr>
        <w:pStyle w:val="Heading2"/>
      </w:pPr>
      <w:r>
        <w:t xml:space="preserve">Case Study: GP Practices in Amsterdam</w:t>
      </w:r>
    </w:p>
    <w:p>
      <w:pPr>
        <w:pStyle w:val="FirstParagraph"/>
      </w:pPr>
      <w:r>
        <w:t xml:space="preserve">A case study of two GP practices in central Amsterdam illustrates the challenges and adaptations of GPs. One practice reported a 30% increase in patients from non-Western backgrounds over five years, necessitating the hiring of bilingual staff and incorporating cultural sensitivity training. Another practice emphasized the use of telemedicine to reduce waiting times during peak hours.</w:t>
      </w:r>
    </w:p>
    <w:bookmarkEnd w:id="25"/>
    <w:bookmarkStart w:id="26" w:name="policy-and-future-directions"/>
    <w:p>
      <w:pPr>
        <w:pStyle w:val="Heading2"/>
      </w:pPr>
      <w:r>
        <w:t xml:space="preserve">Policy and Future Directions</w:t>
      </w:r>
    </w:p>
    <w:p>
      <w:pPr>
        <w:pStyle w:val="FirstParagraph"/>
      </w:pPr>
      <w:r>
        <w:t xml:space="preserve">The Dutch government has implemented policies to support GPs in Amsterdam, such as incentives for practices that serve underserved communities. However, further measures are needed. Recommendations include:</w:t>
      </w:r>
    </w:p>
    <w:p>
      <w:pPr>
        <w:numPr>
          <w:ilvl w:val="0"/>
          <w:numId w:val="1003"/>
        </w:numPr>
        <w:pStyle w:val="Compact"/>
      </w:pPr>
      <w:r>
        <w:t xml:space="preserve">Increasing funding for GP training programs focused on multiculturalism.</w:t>
      </w:r>
    </w:p>
    <w:p>
      <w:pPr>
        <w:numPr>
          <w:ilvl w:val="0"/>
          <w:numId w:val="1003"/>
        </w:numPr>
        <w:pStyle w:val="Compact"/>
      </w:pPr>
      <w:r>
        <w:t xml:space="preserve">Investing in digital infrastructure to reduce administrative burdens.</w:t>
      </w:r>
    </w:p>
    <w:p>
      <w:pPr>
        <w:numPr>
          <w:ilvl w:val="0"/>
          <w:numId w:val="1003"/>
        </w:numPr>
        <w:pStyle w:val="Compact"/>
      </w:pPr>
      <w:r>
        <w:t xml:space="preserve">Expanding community health initiatives to complement GP care.</w:t>
      </w:r>
    </w:p>
    <w:bookmarkEnd w:id="26"/>
    <w:bookmarkStart w:id="27" w:name="conclusion"/>
    <w:p>
      <w:pPr>
        <w:pStyle w:val="Heading2"/>
      </w:pPr>
      <w:r>
        <w:t xml:space="preserve">Conclusion</w:t>
      </w:r>
    </w:p>
    <w:p>
      <w:pPr>
        <w:pStyle w:val="FirstParagraph"/>
      </w:pPr>
      <w:r>
        <w:t xml:space="preserve">The Doctor General Practitioner plays a foundational role in the healthcare system of the Netherlands, particularly in Amsterdam. Their ability to adapt to the city’s unique social and cultural landscape is crucial for delivering effective, equitable care. As Amsterdam continues to grow and evolve, so too must the strategies that support GPs in meeting patient needs while maintaining high standards of medical practice.</w:t>
      </w:r>
    </w:p>
    <w:bookmarkEnd w:id="27"/>
    <w:bookmarkStart w:id="28" w:name="references"/>
    <w:p>
      <w:pPr>
        <w:pStyle w:val="Heading2"/>
      </w:pPr>
      <w:r>
        <w:t xml:space="preserve">References</w:t>
      </w:r>
    </w:p>
    <w:p>
      <w:pPr>
        <w:pStyle w:val="FirstParagraph"/>
      </w:pPr>
      <w:r>
        <w:t xml:space="preserve">This thesis draws on data from the Dutch Healthcare Authority (NZa), academic publications on general practice in Europe, and local reports from Amsterdam’s public health department. Key references include:</w:t>
      </w:r>
    </w:p>
    <w:p>
      <w:pPr>
        <w:numPr>
          <w:ilvl w:val="0"/>
          <w:numId w:val="1004"/>
        </w:numPr>
        <w:pStyle w:val="Compact"/>
      </w:pPr>
      <w:r>
        <w:t xml:space="preserve">Netherlands Institute for Health Policy and Evaluation (NIVEL).</w:t>
      </w:r>
    </w:p>
    <w:p>
      <w:pPr>
        <w:numPr>
          <w:ilvl w:val="0"/>
          <w:numId w:val="1004"/>
        </w:numPr>
        <w:pStyle w:val="Compact"/>
      </w:pPr>
      <w:r>
        <w:t xml:space="preserve">Amsterdam UMC Public Health Reports.</w:t>
      </w:r>
    </w:p>
    <w:p>
      <w:pPr>
        <w:numPr>
          <w:ilvl w:val="0"/>
          <w:numId w:val="1004"/>
        </w:numPr>
        <w:pStyle w:val="Compact"/>
      </w:pPr>
      <w:r>
        <w:t xml:space="preserve">European Commission: General Practice in the EU (2023).</w:t>
      </w:r>
    </w:p>
    <w:p>
      <w:pPr>
        <w:pStyle w:val="FirstParagraph"/>
      </w:pPr>
      <w:r>
        <w:rPr>
          <w:bCs/>
          <w:b/>
        </w:rPr>
        <w:t xml:space="preserve">Note:</w:t>
      </w:r>
      <w:r>
        <w:t xml:space="preserve"> </w:t>
      </w:r>
      <w:r>
        <w:t xml:space="preserve">This Undergraduate Thesis is submitted as part of the academic requirements for a degree program at a university in Amsterdam, Netherlands. It focuses on the role of Doctor General Practitioners within this specific context.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Netherlands Amsterdam</dc:title>
  <dc:creator/>
  <dc:language>en</dc:language>
  <cp:keywords/>
  <dcterms:created xsi:type="dcterms:W3CDTF">2026-07-22T16:40:58Z</dcterms:created>
  <dcterms:modified xsi:type="dcterms:W3CDTF">2026-07-22T16:40:58Z</dcterms:modified>
</cp:coreProperties>
</file>

<file path=docProps/custom.xml><?xml version="1.0" encoding="utf-8"?>
<Properties xmlns="http://schemas.openxmlformats.org/officeDocument/2006/custom-properties" xmlns:vt="http://schemas.openxmlformats.org/officeDocument/2006/docPropsVTypes"/>
</file>