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328953b75626882426808097e79bfc28245b7d5"/>
    <w:p>
      <w:pPr>
        <w:pStyle w:val="Heading1"/>
      </w:pPr>
      <w:r>
        <w:t xml:space="preserve">Undergraduate Thesis: The Role of Doctor General Practitioner in Saudi Arabia, Riyadh</w:t>
      </w:r>
    </w:p>
    <w:bookmarkStart w:id="20" w:name="abstract"/>
    <w:p>
      <w:pPr>
        <w:pStyle w:val="Heading2"/>
      </w:pPr>
      <w:r>
        <w:t xml:space="preserve">Abstract</w:t>
      </w:r>
    </w:p>
    <w:p>
      <w:pPr>
        <w:pStyle w:val="FirstParagraph"/>
      </w:pPr>
      <w:r>
        <w:t xml:space="preserve">This undergraduate thesis explores the critical role of a Doctor General Practitioner (DGP) within the healthcare landscape of Saudi Arabia, specifically in the capital city of Riyadh. As a key component of primary healthcare, DGPs serve as the first point of contact for patients and play a pivotal role in addressing public health challenges unique to urban settings like Riyadh. This study analyzes the responsibilities, challenges, and opportunities faced by DGPs in Riyadh under the broader context of Saudi Arabia's healthcare transformation initiatives, including Vision 2030. The findings highlight the need for enhanced training, resource allocation, and policy support to ensure equitable access to quality primary care in rapidly urbanizing regions.</w:t>
      </w:r>
    </w:p>
    <w:bookmarkEnd w:id="20"/>
    <w:bookmarkStart w:id="21" w:name="introduction"/>
    <w:p>
      <w:pPr>
        <w:pStyle w:val="Heading2"/>
      </w:pPr>
      <w:r>
        <w:t xml:space="preserve">Introduction</w:t>
      </w:r>
    </w:p>
    <w:p>
      <w:pPr>
        <w:pStyle w:val="FirstParagraph"/>
      </w:pPr>
      <w:r>
        <w:t xml:space="preserve">Riyadh, the political and economic heart of Saudi Arabia, has experienced rapid population growth and urbanization over the past decade. This demographic shift has intensified demand for accessible, high-quality primary healthcare services. A Doctor General Practitioner (DGP) is central to this system, providing comprehensive medical care across a wide range of specialties. However, the unique socio-cultural context of Saudi Arabia—characterized by traditional gender norms, religious considerations, and a rapidly evolving healthcare infrastructure—presents both challenges and opportunities for DGPs in Riyadh.</w:t>
      </w:r>
    </w:p>
    <w:bookmarkEnd w:id="21"/>
    <w:bookmarkStart w:id="22" w:name="Xd87f9c6015aa38f8f113e7f687f175e1b7655be"/>
    <w:p>
      <w:pPr>
        <w:pStyle w:val="Heading2"/>
      </w:pPr>
      <w:r>
        <w:t xml:space="preserve">The Role of a Doctor General Practitioner</w:t>
      </w:r>
    </w:p>
    <w:p>
      <w:pPr>
        <w:pStyle w:val="FirstParagraph"/>
      </w:pPr>
      <w:r>
        <w:t xml:space="preserve">A Doctor General Practitioner is a medical professional trained to diagnose, treat, and manage a broad spectrum of health conditions. In Saudi Arabia, DGPs are integral to the Ministry of Health's (MOH) primary healthcare strategy, which emphasizes preventive care, early intervention, and community engagement. In Riyadh, DGPs work in both public and private clinics, often serving as gatekeepers to specialized care.</w:t>
      </w:r>
    </w:p>
    <w:p>
      <w:pPr>
        <w:pStyle w:val="BodyText"/>
      </w:pPr>
      <w:r>
        <w:t xml:space="preserve">Key responsibilities of a DGP in Riyadh include:</w:t>
      </w:r>
    </w:p>
    <w:p>
      <w:pPr>
        <w:numPr>
          <w:ilvl w:val="0"/>
          <w:numId w:val="1001"/>
        </w:numPr>
        <w:pStyle w:val="Compact"/>
      </w:pPr>
      <w:r>
        <w:rPr>
          <w:bCs/>
          <w:b/>
        </w:rPr>
        <w:t xml:space="preserve">Patient Management:</w:t>
      </w:r>
      <w:r>
        <w:t xml:space="preserve"> </w:t>
      </w:r>
      <w:r>
        <w:t xml:space="preserve">Addressing acute and chronic illnesses, conducting health screenings, and managing referrals.</w:t>
      </w:r>
    </w:p>
    <w:p>
      <w:pPr>
        <w:numPr>
          <w:ilvl w:val="0"/>
          <w:numId w:val="1001"/>
        </w:numPr>
        <w:pStyle w:val="Compact"/>
      </w:pPr>
      <w:r>
        <w:rPr>
          <w:bCs/>
          <w:b/>
        </w:rPr>
        <w:t xml:space="preserve">Cultural Sensitivity:</w:t>
      </w:r>
      <w:r>
        <w:t xml:space="preserve"> </w:t>
      </w:r>
      <w:r>
        <w:t xml:space="preserve">Adapting medical practices to align with Islamic values and local customs.</w:t>
      </w:r>
    </w:p>
    <w:p>
      <w:pPr>
        <w:numPr>
          <w:ilvl w:val="0"/>
          <w:numId w:val="1001"/>
        </w:numPr>
        <w:pStyle w:val="Compact"/>
      </w:pPr>
      <w:r>
        <w:rPr>
          <w:bCs/>
          <w:b/>
        </w:rPr>
        <w:t xml:space="preserve">Educational Outreach:</w:t>
      </w:r>
      <w:r>
        <w:t xml:space="preserve"> </w:t>
      </w:r>
      <w:r>
        <w:t xml:space="preserve">Promoting health literacy through community programs aligned with Vision 2030 goals.</w:t>
      </w:r>
    </w:p>
    <w:bookmarkEnd w:id="22"/>
    <w:bookmarkStart w:id="23" w:name="challenges-in-riyadh"/>
    <w:p>
      <w:pPr>
        <w:pStyle w:val="Heading2"/>
      </w:pPr>
      <w:r>
        <w:t xml:space="preserve">Challenges in Riyadh</w:t>
      </w:r>
    </w:p>
    <w:p>
      <w:pPr>
        <w:pStyle w:val="FirstParagraph"/>
      </w:pPr>
      <w:r>
        <w:t xml:space="preserve">Riyadh's urbanization has created unique challenges for DGPs. These include:</w:t>
      </w:r>
    </w:p>
    <w:p>
      <w:pPr>
        <w:numPr>
          <w:ilvl w:val="0"/>
          <w:numId w:val="1002"/>
        </w:numPr>
        <w:pStyle w:val="Compact"/>
      </w:pPr>
      <w:r>
        <w:rPr>
          <w:bCs/>
          <w:b/>
        </w:rPr>
        <w:t xml:space="preserve">Patient Overload:</w:t>
      </w:r>
      <w:r>
        <w:t xml:space="preserve"> </w:t>
      </w:r>
      <w:r>
        <w:t xml:space="preserve">High patient volumes due to population growth strain resources and limit personalized care.</w:t>
      </w:r>
    </w:p>
    <w:p>
      <w:pPr>
        <w:numPr>
          <w:ilvl w:val="0"/>
          <w:numId w:val="1002"/>
        </w:numPr>
        <w:pStyle w:val="Compact"/>
      </w:pPr>
      <w:r>
        <w:rPr>
          <w:bCs/>
          <w:b/>
        </w:rPr>
        <w:t xml:space="preserve">Cultural Barriers:</w:t>
      </w:r>
      <w:r>
        <w:t xml:space="preserve"> </w:t>
      </w:r>
      <w:r>
        <w:t xml:space="preserve">Gender-specific healthcare needs and conservative norms can hinder access for certain demographics.</w:t>
      </w:r>
    </w:p>
    <w:p>
      <w:pPr>
        <w:numPr>
          <w:ilvl w:val="0"/>
          <w:numId w:val="1002"/>
        </w:numPr>
        <w:pStyle w:val="Compact"/>
      </w:pPr>
      <w:r>
        <w:rPr>
          <w:bCs/>
          <w:b/>
        </w:rPr>
        <w:t xml:space="preserve">Limited Resources:</w:t>
      </w:r>
      <w:r>
        <w:t xml:space="preserve"> </w:t>
      </w:r>
      <w:r>
        <w:t xml:space="preserve">Disparities in healthcare infrastructure between affluent areas and underserved neighborhoods.</w:t>
      </w:r>
    </w:p>
    <w:bookmarkEnd w:id="23"/>
    <w:bookmarkStart w:id="24" w:name="opportunities-for-improvement"/>
    <w:p>
      <w:pPr>
        <w:pStyle w:val="Heading2"/>
      </w:pPr>
      <w:r>
        <w:t xml:space="preserve">Opportunities for Improvement</w:t>
      </w:r>
    </w:p>
    <w:p>
      <w:pPr>
        <w:pStyle w:val="FirstParagraph"/>
      </w:pPr>
      <w:r>
        <w:t xml:space="preserve">The Saudi government's Vision 2030 initiative has prioritized healthcare innovation, offering new opportunities for DGPs in Riyadh. These include:</w:t>
      </w:r>
    </w:p>
    <w:p>
      <w:pPr>
        <w:numPr>
          <w:ilvl w:val="0"/>
          <w:numId w:val="1003"/>
        </w:numPr>
        <w:pStyle w:val="Compact"/>
      </w:pPr>
      <w:r>
        <w:rPr>
          <w:bCs/>
          <w:b/>
        </w:rPr>
        <w:t xml:space="preserve">Tech Integration:</w:t>
      </w:r>
      <w:r>
        <w:t xml:space="preserve"> </w:t>
      </w:r>
      <w:r>
        <w:t xml:space="preserve">Adoption of electronic health records (EHRs) and telemedicine to enhance efficiency.</w:t>
      </w:r>
    </w:p>
    <w:p>
      <w:pPr>
        <w:numPr>
          <w:ilvl w:val="0"/>
          <w:numId w:val="1003"/>
        </w:numPr>
        <w:pStyle w:val="Compact"/>
      </w:pPr>
      <w:r>
        <w:rPr>
          <w:bCs/>
          <w:b/>
        </w:rPr>
        <w:t xml:space="preserve">Educational Programs:</w:t>
      </w:r>
      <w:r>
        <w:t xml:space="preserve"> </w:t>
      </w:r>
      <w:r>
        <w:t xml:space="preserve">Specialized training for DGPs in chronic disease management and mental health, which are growing concerns in Riyadh.</w:t>
      </w:r>
    </w:p>
    <w:p>
      <w:pPr>
        <w:numPr>
          <w:ilvl w:val="0"/>
          <w:numId w:val="1003"/>
        </w:numPr>
        <w:pStyle w:val="Compact"/>
      </w:pPr>
      <w:r>
        <w:rPr>
          <w:bCs/>
          <w:b/>
        </w:rPr>
        <w:t xml:space="preserve">Polyclinics:</w:t>
      </w:r>
      <w:r>
        <w:t xml:space="preserve"> </w:t>
      </w:r>
      <w:r>
        <w:t xml:space="preserve">Establishment of modern polyclinics with multidisciplinary teams to reduce patient burden on individual DGPs.</w:t>
      </w:r>
    </w:p>
    <w:bookmarkEnd w:id="24"/>
    <w:bookmarkStart w:id="25" w:name="case-study-riyadhs-healthcare-system"/>
    <w:p>
      <w:pPr>
        <w:pStyle w:val="Heading2"/>
      </w:pPr>
      <w:r>
        <w:t xml:space="preserve">Case Study: Riyadh’s Healthcare System</w:t>
      </w:r>
    </w:p>
    <w:p>
      <w:pPr>
        <w:pStyle w:val="FirstParagraph"/>
      </w:pPr>
      <w:r>
        <w:t xml:space="preserve">Riyadh's healthcare system exemplifies the intersection of tradition and modernization. The MOH has launched initiatives such as the "Riyadh Health Centers" to decentralize care, ensuring DGPs can serve diverse communities effectively. However, challenges like understaffing and inconsistent quality of care persist.</w:t>
      </w:r>
    </w:p>
    <w:bookmarkEnd w:id="25"/>
    <w:bookmarkStart w:id="26" w:name="conclusion"/>
    <w:p>
      <w:pPr>
        <w:pStyle w:val="Heading2"/>
      </w:pPr>
      <w:r>
        <w:t xml:space="preserve">Conclusion</w:t>
      </w:r>
    </w:p>
    <w:p>
      <w:pPr>
        <w:pStyle w:val="FirstParagraph"/>
      </w:pPr>
      <w:r>
        <w:t xml:space="preserve">The Doctor General Practitioner is a cornerstone of Saudi Arabia's healthcare system, particularly in Riyadh. As the city continues to grow, DGPs must navigate evolving demands while adhering to cultural and religious frameworks. Strengthening their role through policy reforms, technological support, and community engagement will be critical to achieving Vision 2030's health goals. This thesis underscores the need for sustained investment in primary healthcare to ensure that Riyadh remains a model of equitable, patient-centered care in Saudi Arabia.</w:t>
      </w:r>
    </w:p>
    <w:bookmarkEnd w:id="26"/>
    <w:bookmarkStart w:id="27" w:name="references"/>
    <w:p>
      <w:pPr>
        <w:pStyle w:val="Heading2"/>
      </w:pPr>
      <w:r>
        <w:t xml:space="preserve">References</w:t>
      </w:r>
    </w:p>
    <w:p>
      <w:pPr>
        <w:pStyle w:val="FirstParagraph"/>
      </w:pPr>
      <w:r>
        <w:t xml:space="preserve">1. Ministry of Health, Kingdom of Saudi Arabia. (2021).</w:t>
      </w:r>
      <w:r>
        <w:t xml:space="preserve"> </w:t>
      </w:r>
      <w:r>
        <w:rPr>
          <w:iCs/>
          <w:i/>
        </w:rPr>
        <w:t xml:space="preserve">Riyadh Healthcare Development Plan</w:t>
      </w:r>
      <w:r>
        <w:t xml:space="preserve">.</w:t>
      </w:r>
      <w:r>
        <w:br/>
      </w:r>
      <w:r>
        <w:t xml:space="preserve">2. Vision 2030 Task Force. (2018).</w:t>
      </w:r>
      <w:r>
        <w:t xml:space="preserve"> </w:t>
      </w:r>
      <w:r>
        <w:rPr>
          <w:iCs/>
          <w:i/>
        </w:rPr>
        <w:t xml:space="preserve">Health Sector Transformation Program</w:t>
      </w:r>
      <w:r>
        <w:t xml:space="preserve">.</w:t>
      </w:r>
      <w:r>
        <w:br/>
      </w:r>
      <w:r>
        <w:t xml:space="preserve">3. Al-Moaiqel, A., &amp; Al-Subaie, M. (2019). "Challenges in Primary Healthcare in Saudi Arabia."</w:t>
      </w:r>
      <w:r>
        <w:t xml:space="preserve"> </w:t>
      </w:r>
      <w:r>
        <w:rPr>
          <w:iCs/>
          <w:i/>
        </w:rPr>
        <w:t xml:space="preserve">Saudi Medical Journal</w:t>
      </w:r>
      <w:r>
        <w:t xml:space="preserve">, 40(6), 587–593.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Doctor General Practitioner in Saudi Arabia, Riyadh</dc:title>
  <dc:creator/>
  <dc:language>en</dc:language>
  <cp:keywords/>
  <dcterms:created xsi:type="dcterms:W3CDTF">2026-07-22T18:00:09Z</dcterms:created>
  <dcterms:modified xsi:type="dcterms:W3CDTF">2026-07-22T18:00:09Z</dcterms:modified>
</cp:coreProperties>
</file>

<file path=docProps/custom.xml><?xml version="1.0" encoding="utf-8"?>
<Properties xmlns="http://schemas.openxmlformats.org/officeDocument/2006/custom-properties" xmlns:vt="http://schemas.openxmlformats.org/officeDocument/2006/docPropsVTypes"/>
</file>