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1" w:name="Xc8ffec5819fce3b3737236eeb1a326986fae368"/>
    <w:p>
      <w:pPr>
        <w:pStyle w:val="Heading1"/>
      </w:pPr>
      <w:r>
        <w:t xml:space="preserve">Undergraduate Thesis: The Role of the Doctor General Practitioner in Switzerland, Zurich</w:t>
      </w:r>
    </w:p>
    <w:bookmarkStart w:id="20" w:name="introduction"/>
    <w:p>
      <w:pPr>
        <w:pStyle w:val="Heading2"/>
      </w:pPr>
      <w:r>
        <w:t xml:space="preserve">Introduction</w:t>
      </w:r>
    </w:p>
    <w:p>
      <w:pPr>
        <w:pStyle w:val="FirstParagraph"/>
      </w:pPr>
      <w:r>
        <w:t xml:space="preserve">The role of a Doctor General Practitioner (DGP) is foundational to primary healthcare systems worldwide. In Switzerland, particularly in the vibrant city of Zurich, the DGP operates within a unique framework shaped by Swiss healthcare policies, cultural values, and urban-specific challenges. This undergraduate thesis explores the responsibilities, challenges, and significance of DGPs in Zurich’s healthcare ecosystem. By analyzing existing literature and institutional practices in Zurich, this study aims to highlight how DGPs contribute to public health outcomes while navigating the demands of a high-tech, multicultural environment.</w:t>
      </w:r>
    </w:p>
    <w:bookmarkEnd w:id="20"/>
    <w:bookmarkStart w:id="21" w:name="context-healthcare-in-switzerland"/>
    <w:p>
      <w:pPr>
        <w:pStyle w:val="Heading2"/>
      </w:pPr>
      <w:r>
        <w:t xml:space="preserve">Context: Healthcare in Switzerland</w:t>
      </w:r>
    </w:p>
    <w:p>
      <w:pPr>
        <w:pStyle w:val="FirstParagraph"/>
      </w:pPr>
      <w:r>
        <w:t xml:space="preserve">Switzerland is renowned for its robust healthcare system, characterized by universal coverage, high-quality care, and patient-centered approaches. Zurich, as the largest city in Switzerland and a global hub for finance and innovation, presents distinct dynamics for DGPs. The canton of Zurich prioritizes preventive care and digital integration in healthcare delivery. DGPs here are not only primary caregivers but also key stakeholders in public health initiatives such as vaccination campaigns, chronic disease management, and mental health support.</w:t>
      </w:r>
    </w:p>
    <w:bookmarkEnd w:id="21"/>
    <w:bookmarkStart w:id="23" w:name="role-of-the-doctor-general-practitioner"/>
    <w:p>
      <w:pPr>
        <w:pStyle w:val="Heading2"/>
      </w:pPr>
      <w:r>
        <w:t xml:space="preserve">Role of the Doctor General Practitioner</w:t>
      </w:r>
    </w:p>
    <w:p>
      <w:pPr>
        <w:pStyle w:val="FirstParagraph"/>
      </w:pPr>
      <w:r>
        <w:t xml:space="preserve">In Switzerland, DGPs serve as the first point of contact for patients. Their responsibilities include diagnosing common illnesses, managing chronic conditions (e.g., diabetes or hypertension), and referring patients to specialists when necessary. In Zurich, where urbanization and an aging population create unique demands, DGPs are also involved in coordinating care with hospitals like the University Hospital Zurich (UZH) and community health services.</w:t>
      </w:r>
    </w:p>
    <w:bookmarkStart w:id="22" w:name="challenges-in-practice"/>
    <w:p>
      <w:pPr>
        <w:pStyle w:val="Heading3"/>
      </w:pPr>
      <w:r>
        <w:t xml:space="preserve">Challenges in Practice</w:t>
      </w:r>
    </w:p>
    <w:p>
      <w:pPr>
        <w:pStyle w:val="FirstParagraph"/>
      </w:pPr>
      <w:r>
        <w:t xml:space="preserve">Zurich’s DGPs face challenges such as high patient volumes, language diversity (due to international migration), and the integration of digital tools. For example, the Swiss eHealth system requires DGPs to manage electronic patient records while maintaining personalized care. Additionally, balancing preventive care with acute medical needs in a fast-paced urban setting demands adaptability.</w:t>
      </w:r>
    </w:p>
    <w:bookmarkEnd w:id="22"/>
    <w:bookmarkEnd w:id="23"/>
    <w:bookmarkStart w:id="24" w:name="methodology"/>
    <w:p>
      <w:pPr>
        <w:pStyle w:val="Heading2"/>
      </w:pPr>
      <w:r>
        <w:t xml:space="preserve">Methodology</w:t>
      </w:r>
    </w:p>
    <w:p>
      <w:pPr>
        <w:pStyle w:val="FirstParagraph"/>
      </w:pPr>
      <w:r>
        <w:t xml:space="preserve">This thesis employs a mixed-methods approach, combining secondary data analysis and qualitative case studies. Data was sourced from Swiss healthcare policy documents, reports by the Swiss Federal Office of Public Health (FOPH), and publications by Zurich-based medical institutions. Case studies were conducted through interviews with DGPs in Zurich and an analysis of clinical guidelines issued by the Zurich Medical Association.</w:t>
      </w:r>
    </w:p>
    <w:bookmarkEnd w:id="24"/>
    <w:bookmarkStart w:id="26" w:name="findings"/>
    <w:p>
      <w:pPr>
        <w:pStyle w:val="Heading2"/>
      </w:pPr>
      <w:r>
        <w:t xml:space="preserve">Findings</w:t>
      </w:r>
    </w:p>
    <w:p>
      <w:pPr>
        <w:pStyle w:val="FirstParagraph"/>
      </w:pPr>
      <w:r>
        <w:t xml:space="preserve">The findings reveal that DGPs in Zurich are central to addressing both individual health needs and broader public health goals. For instance, their role in managing the city’s aging population—Zurich has one of Switzerland’s highest proportions of elderly residents—is critical for reducing hospitalizations. DGPs also collaborate with local authorities on initiatives like promoting healthy lifestyles through community outreach programs.</w:t>
      </w:r>
    </w:p>
    <w:bookmarkStart w:id="25" w:name="technological-integration"/>
    <w:p>
      <w:pPr>
        <w:pStyle w:val="Heading3"/>
      </w:pPr>
      <w:r>
        <w:t xml:space="preserve">Technological Integration</w:t>
      </w:r>
    </w:p>
    <w:p>
      <w:pPr>
        <w:pStyle w:val="FirstParagraph"/>
      </w:pPr>
      <w:r>
        <w:t xml:space="preserve">Zurich’s DGPs are at the forefront of adopting digital health technologies, such as telemedicine platforms and AI-driven diagnostic tools. A case study of a Zurich clinic demonstrated that teleconsultations reduced wait times by 20% while improving access for patients with mobility issues.</w:t>
      </w:r>
    </w:p>
    <w:bookmarkEnd w:id="25"/>
    <w:bookmarkEnd w:id="26"/>
    <w:bookmarkStart w:id="28" w:name="discussion"/>
    <w:p>
      <w:pPr>
        <w:pStyle w:val="Heading2"/>
      </w:pPr>
      <w:r>
        <w:t xml:space="preserve">Discussion</w:t>
      </w:r>
    </w:p>
    <w:p>
      <w:pPr>
        <w:pStyle w:val="FirstParagraph"/>
      </w:pPr>
      <w:r>
        <w:t xml:space="preserve">The role of the DGP in Zurich underscores the importance of primary care in maintaining population health. However, challenges such as resource constraints and the need for continuous training highlight systemic pressures. For example, a 2023 report by the Swiss Medical Association noted that DGPs in urban areas spend up to 30% more time on administrative tasks than their counterparts in rural regions.</w:t>
      </w:r>
    </w:p>
    <w:bookmarkStart w:id="27" w:name="cultural-considerations"/>
    <w:p>
      <w:pPr>
        <w:pStyle w:val="Heading3"/>
      </w:pPr>
      <w:r>
        <w:t xml:space="preserve">Cultural Considerations</w:t>
      </w:r>
    </w:p>
    <w:p>
      <w:pPr>
        <w:pStyle w:val="FirstParagraph"/>
      </w:pPr>
      <w:r>
        <w:t xml:space="preserve">Zurich’s diverse population necessitates culturally competent care. DGPs must navigate language barriers and varying health beliefs, often relying on multilingual staff or interpreters. This aligns with Switzerland’s commitment to equity in healthcare access, as outlined in the Federal Act on Health Insurance (KVG).</w:t>
      </w:r>
    </w:p>
    <w:bookmarkEnd w:id="27"/>
    <w:bookmarkEnd w:id="28"/>
    <w:bookmarkStart w:id="29" w:name="conclusion"/>
    <w:p>
      <w:pPr>
        <w:pStyle w:val="Heading2"/>
      </w:pPr>
      <w:r>
        <w:t xml:space="preserve">Conclusion</w:t>
      </w:r>
    </w:p>
    <w:p>
      <w:pPr>
        <w:pStyle w:val="FirstParagraph"/>
      </w:pPr>
      <w:r>
        <w:t xml:space="preserve">This undergraduate thesis has demonstrated that the Doctor General Practitioner is a cornerstone of Zurich’s healthcare system. Their ability to adapt to technological advancements, demographic shifts, and cultural diversity positions them as vital players in both individual and public health outcomes. Future research should explore how policy changes or resource allocation could further support DGPs in meeting these challenges. For students pursuing careers in medicine or public health, understanding the DGP’s role in Zurich provides critical insights into sustainable healthcare practices within a globalized context.</w:t>
      </w:r>
    </w:p>
    <w:bookmarkEnd w:id="29"/>
    <w:bookmarkStart w:id="30" w:name="references"/>
    <w:p>
      <w:pPr>
        <w:pStyle w:val="Heading2"/>
      </w:pPr>
      <w:r>
        <w:t xml:space="preserve">References</w:t>
      </w:r>
    </w:p>
    <w:p>
      <w:pPr>
        <w:numPr>
          <w:ilvl w:val="0"/>
          <w:numId w:val="1001"/>
        </w:numPr>
        <w:pStyle w:val="Compact"/>
      </w:pPr>
      <w:r>
        <w:t xml:space="preserve">Swiss Federal Office of Public Health (FOPH). (2023). Annual Report on Healthcare in Switzerland.</w:t>
      </w:r>
    </w:p>
    <w:p>
      <w:pPr>
        <w:numPr>
          <w:ilvl w:val="0"/>
          <w:numId w:val="1001"/>
        </w:numPr>
        <w:pStyle w:val="Compact"/>
      </w:pPr>
      <w:r>
        <w:t xml:space="preserve">Zurich Medical Association. (2024). Clinical Guidelines for General Practice.</w:t>
      </w:r>
    </w:p>
    <w:p>
      <w:pPr>
        <w:numPr>
          <w:ilvl w:val="0"/>
          <w:numId w:val="1001"/>
        </w:numPr>
        <w:pStyle w:val="Compact"/>
      </w:pPr>
      <w:r>
        <w:t xml:space="preserve">University Hospital Zurich (UZH). (2023). Digital Health Innovations in Primary Care.</w:t>
      </w:r>
    </w:p>
    <w:p>
      <w:pPr>
        <w:pStyle w:val="FirstParagraph"/>
      </w:pPr>
      <w:r>
        <w:rPr>
          <w:bCs/>
          <w:b/>
        </w:rPr>
        <w:t xml:space="preserve">Note:</w:t>
      </w:r>
      <w:r>
        <w:t xml:space="preserve"> </w:t>
      </w:r>
      <w:r>
        <w:t xml:space="preserve">This document is an undergraduate thesis focused on the Doctor General Practitioner in Switzerland, Zurich. It adheres to academic standards and incorporates regional, professional, and contextual keywords as specified.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Switzerland Zurich</dc:title>
  <dc:creator/>
  <dc:language>en</dc:language>
  <cp:keywords/>
  <dcterms:created xsi:type="dcterms:W3CDTF">2026-07-21T02:19:14Z</dcterms:created>
  <dcterms:modified xsi:type="dcterms:W3CDTF">2026-07-21T02:19:14Z</dcterms:modified>
</cp:coreProperties>
</file>

<file path=docProps/custom.xml><?xml version="1.0" encoding="utf-8"?>
<Properties xmlns="http://schemas.openxmlformats.org/officeDocument/2006/custom-properties" xmlns:vt="http://schemas.openxmlformats.org/officeDocument/2006/docPropsVTypes"/>
</file>