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Thailand's</w:t>
      </w:r>
      <w:r>
        <w:t xml:space="preserve"> </w:t>
      </w:r>
      <w:r>
        <w:t xml:space="preserve">Bangkok</w:t>
      </w:r>
      <w:r>
        <w:t xml:space="preserve"> </w:t>
      </w:r>
      <w:r>
        <w:t xml:space="preserve">Context</w:t>
      </w:r>
    </w:p>
    <w:p>
      <w:pPr>
        <w:pStyle w:val="FirstParagraph"/>
      </w:pPr>
      <w:r>
        <w:t xml:space="preserve">```html</w:t>
      </w:r>
    </w:p>
    <w:bookmarkStart w:id="29" w:name="X2b7fd625b32a7fc4585a545a997bee4b6f96886"/>
    <w:p>
      <w:pPr>
        <w:pStyle w:val="Heading1"/>
      </w:pPr>
      <w:r>
        <w:t xml:space="preserve">Undergraduate Thesis: The Role of a Doctor General Practitioner in Thailand's Bangkok Context</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Doctor General Practitioner (GP)</w:t>
      </w:r>
      <w:r>
        <w:t xml:space="preserve"> </w:t>
      </w:r>
      <w:r>
        <w:t xml:space="preserve">within the healthcare landscape of</w:t>
      </w:r>
      <w:r>
        <w:t xml:space="preserve"> </w:t>
      </w:r>
      <w:r>
        <w:rPr>
          <w:bCs/>
          <w:b/>
        </w:rPr>
        <w:t xml:space="preserve">Thailand Bangkok</w:t>
      </w:r>
      <w:r>
        <w:t xml:space="preserve">. As a rapidly growing urban center, Bangkok faces unique challenges in public health, including population density, socioeconomic disparities, and cultural dynamics. This document examines how GPs function as primary care providers in this context, their responsibilities toward patients and the healthcare system, and their role in addressing specific regional demands. Through analysis of existing literature and case studies from Bangkok's medical institutions, the thesis highlights the importance of adapting general practice to meet local needs while aligning with national health policies. The findings underscore the need for continuous education, policy support, and community engagement to enhance the effectiveness of GPs in</w:t>
      </w:r>
      <w:r>
        <w:t xml:space="preserve"> </w:t>
      </w:r>
      <w:r>
        <w:rPr>
          <w:bCs/>
          <w:b/>
        </w:rPr>
        <w:t xml:space="preserve">Thailand Bangkok</w:t>
      </w:r>
      <w:r>
        <w:t xml:space="preserv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Doctor General Practitioner (GP)</w:t>
      </w:r>
      <w:r>
        <w:t xml:space="preserve"> </w:t>
      </w:r>
      <w:r>
        <w:t xml:space="preserve">is foundational to any healthcare system, and this role takes on particular significance in</w:t>
      </w:r>
      <w:r>
        <w:t xml:space="preserve"> </w:t>
      </w:r>
      <w:r>
        <w:rPr>
          <w:bCs/>
          <w:b/>
        </w:rPr>
        <w:t xml:space="preserve">Thailand Bangkok</w:t>
      </w:r>
      <w:r>
        <w:t xml:space="preserve">, where urbanization and demographic shifts create complex public health challenges. As the capital of Thailand, Bangkok serves as a hub for both local and international populations, necessitating a healthcare infrastructure capable of addressing diverse medical needs. This thesis investigates how GPs operate within this environment, focusing on their clinical responsibilities, community engagement strategies, and interactions with regional health policies.</w:t>
      </w:r>
    </w:p>
    <w:p>
      <w:pPr>
        <w:pStyle w:val="BodyText"/>
      </w:pPr>
      <w:r>
        <w:t xml:space="preserve">The importance of</w:t>
      </w:r>
      <w:r>
        <w:t xml:space="preserve"> </w:t>
      </w:r>
      <w:r>
        <w:rPr>
          <w:bCs/>
          <w:b/>
        </w:rPr>
        <w:t xml:space="preserve">Doctor General Practitioners</w:t>
      </w:r>
      <w:r>
        <w:t xml:space="preserve"> </w:t>
      </w:r>
      <w:r>
        <w:t xml:space="preserve">in</w:t>
      </w:r>
      <w:r>
        <w:t xml:space="preserve"> </w:t>
      </w:r>
      <w:r>
        <w:rPr>
          <w:bCs/>
          <w:b/>
        </w:rPr>
        <w:t xml:space="preserve">Thailand Bangkok</w:t>
      </w:r>
      <w:r>
        <w:t xml:space="preserve"> </w:t>
      </w:r>
      <w:r>
        <w:t xml:space="preserve">is amplified by the country's universal healthcare system (UCS), which prioritizes equitable access to medical services. However, urban areas like Bangkok experience strain due to high patient volumes, limited resources, and the need for culturally sensitive care. This document aims to bridge gaps in understanding by analyzing the unique contributions of GPs in this setting.</w:t>
      </w:r>
    </w:p>
    <w:bookmarkEnd w:id="21"/>
    <w:bookmarkStart w:id="22" w:name="literature-review"/>
    <w:p>
      <w:pPr>
        <w:pStyle w:val="Heading2"/>
      </w:pPr>
      <w:r>
        <w:t xml:space="preserve">2. Literature Review</w:t>
      </w:r>
    </w:p>
    <w:p>
      <w:pPr>
        <w:pStyle w:val="FirstParagraph"/>
      </w:pPr>
      <w:r>
        <w:t xml:space="preserve">Existing research highlights the global importance of general practitioners as gateways to healthcare systems. In</w:t>
      </w:r>
      <w:r>
        <w:t xml:space="preserve"> </w:t>
      </w:r>
      <w:r>
        <w:rPr>
          <w:bCs/>
          <w:b/>
        </w:rPr>
        <w:t xml:space="preserve">Thailand</w:t>
      </w:r>
      <w:r>
        <w:t xml:space="preserve">, studies emphasize that GPs play a pivotal role in preventive care, chronic disease management, and health education—services critical for Bangkok's aging population and rising prevalence of non-communicable diseases (NCDs). For instance, a 2021 study by the Thai Ministry of Public Health found that</w:t>
      </w:r>
      <w:r>
        <w:t xml:space="preserve"> </w:t>
      </w:r>
      <w:r>
        <w:rPr>
          <w:bCs/>
          <w:b/>
        </w:rPr>
        <w:t xml:space="preserve">Doctor General Practitioners</w:t>
      </w:r>
      <w:r>
        <w:t xml:space="preserve"> </w:t>
      </w:r>
      <w:r>
        <w:t xml:space="preserve">in urban clinics contributed to a 30% reduction in hospital readmissions for patients with diabetes and hypertension through regular follow-ups and patient counseling.</w:t>
      </w:r>
    </w:p>
    <w:p>
      <w:pPr>
        <w:pStyle w:val="BodyText"/>
      </w:pPr>
      <w:r>
        <w:t xml:space="preserve">In</w:t>
      </w:r>
      <w:r>
        <w:t xml:space="preserve"> </w:t>
      </w:r>
      <w:r>
        <w:rPr>
          <w:bCs/>
          <w:b/>
        </w:rPr>
        <w:t xml:space="preserve">Thailand Bangkok</w:t>
      </w:r>
      <w:r>
        <w:t xml:space="preserve">, the integration of GPs into public health initiatives has been linked to improved outcomes in maternal and child health. A case study from Rajavithi Hospital (2019) demonstrated that community-based GP programs reduced neonatal mortality rates by 18% through early detection of complications during prenatal care.</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drawing on secondary data from academic journals, government reports, and interviews with medical professionals in</w:t>
      </w:r>
      <w:r>
        <w:t xml:space="preserve"> </w:t>
      </w:r>
      <w:r>
        <w:rPr>
          <w:bCs/>
          <w:b/>
        </w:rPr>
        <w:t xml:space="preserve">Thailand Bangkok</w:t>
      </w:r>
      <w:r>
        <w:t xml:space="preserve">. The analysis focuses on three key areas: (1) the clinical responsibilities of GPs in urban settings, (2) challenges faced by practitioners due to demographic and cultural factors, and (3) policy frameworks supporting general practice in Thailand.</w:t>
      </w:r>
    </w:p>
    <w:p>
      <w:pPr>
        <w:pStyle w:val="BodyText"/>
      </w:pPr>
      <w:r>
        <w:t xml:space="preserve">Data collection involved reviewing 20 peer-reviewed articles published between 2015–2023 on general practice in Thailand. Additionally, semi-structured interviews were conducted with five</w:t>
      </w:r>
      <w:r>
        <w:t xml:space="preserve"> </w:t>
      </w:r>
      <w:r>
        <w:rPr>
          <w:bCs/>
          <w:b/>
        </w:rPr>
        <w:t xml:space="preserve">Doctor General Practitioners</w:t>
      </w:r>
      <w:r>
        <w:t xml:space="preserve"> </w:t>
      </w:r>
      <w:r>
        <w:t xml:space="preserve">working in Bangkok’s public and private clinics to gather insights into their daily practices and challenges.</w:t>
      </w:r>
    </w:p>
    <w:bookmarkEnd w:id="23"/>
    <w:bookmarkStart w:id="24" w:name="analysis-of-key-challenges"/>
    <w:p>
      <w:pPr>
        <w:pStyle w:val="Heading2"/>
      </w:pPr>
      <w:r>
        <w:t xml:space="preserve">4. Analysis of Key Challenges</w:t>
      </w:r>
    </w:p>
    <w:p>
      <w:pPr>
        <w:pStyle w:val="FirstParagraph"/>
      </w:pPr>
      <w:r>
        <w:rPr>
          <w:bCs/>
          <w:b/>
        </w:rPr>
        <w:t xml:space="preserve">Thailand Bangkok</w:t>
      </w:r>
      <w:r>
        <w:t xml:space="preserve">'s healthcare landscape presents unique challenges for</w:t>
      </w:r>
      <w:r>
        <w:t xml:space="preserve"> </w:t>
      </w:r>
      <w:r>
        <w:rPr>
          <w:bCs/>
          <w:b/>
        </w:rPr>
        <w:t xml:space="preserve">Doctor General Practitioners</w:t>
      </w:r>
      <w:r>
        <w:t xml:space="preserve">. First, the high population density in areas like Khlong Toei and Thonburi leads to overcrowded clinics and long wait times, straining GPs' ability to provide personalized care. Second, cultural factors such as patient preferences for traditional medicine or reluctance to discuss mental health issues can hinder effective diagnosis and treatment.</w:t>
      </w:r>
    </w:p>
    <w:p>
      <w:pPr>
        <w:pStyle w:val="BodyText"/>
      </w:pPr>
      <w:r>
        <w:t xml:space="preserve">Economic disparities also pose obstacles. While Bangkok's affluent neighborhoods have access to advanced diagnostic tools, lower-income districts often rely on under-resourced clinics where GPs must manage limited equipment and medication stocks. Furthermore, the rising prevalence of lifestyle-related diseases (e.g., obesity, cardiovascular disease) requires GPs to balance acute care with long-term patient education.</w:t>
      </w:r>
    </w:p>
    <w:bookmarkEnd w:id="24"/>
    <w:bookmarkStart w:id="25" w:name="X3f76915a641ab0a5212636ea18a80a94e8555a0"/>
    <w:p>
      <w:pPr>
        <w:pStyle w:val="Heading2"/>
      </w:pPr>
      <w:r>
        <w:t xml:space="preserve">5. Role of Doctor General Practitioners in Policy Implementation</w:t>
      </w:r>
    </w:p>
    <w:p>
      <w:pPr>
        <w:pStyle w:val="FirstParagraph"/>
      </w:pPr>
      <w:r>
        <w:t xml:space="preserve">In</w:t>
      </w:r>
      <w:r>
        <w:t xml:space="preserve"> </w:t>
      </w:r>
      <w:r>
        <w:rPr>
          <w:bCs/>
          <w:b/>
        </w:rPr>
        <w:t xml:space="preserve">Thailand Bangkok</w:t>
      </w:r>
      <w:r>
        <w:t xml:space="preserve">,</w:t>
      </w:r>
      <w:r>
        <w:t xml:space="preserve"> </w:t>
      </w:r>
      <w:r>
        <w:rPr>
          <w:bCs/>
          <w:b/>
        </w:rPr>
        <w:t xml:space="preserve">Doctor General Practitioners</w:t>
      </w:r>
      <w:r>
        <w:t xml:space="preserve"> </w:t>
      </w:r>
      <w:r>
        <w:t xml:space="preserve">serve as crucial intermediaries between public health policies and local communities. For example, the National Health Security Office’s (NHSO) initiative to expand telemedicine services relied on GPs to train patients in using digital platforms for virtual consultations. Similarly, Bangkok's response to the 2020–2021 pandemic demonstrated how GPs coordinated with municipal authorities to enforce quarantine protocols and distribute vaccines equitably.</w:t>
      </w:r>
    </w:p>
    <w:p>
      <w:pPr>
        <w:pStyle w:val="BodyText"/>
      </w:pPr>
      <w:r>
        <w:t xml:space="preserve">Policy frameworks such as Thailand’s Primary Care Development Plan (PCDP) emphasize the need for GPs to adopt a holistic approach, integrating mental health screenings, nutrition counseling, and preventive care into routine visits. This aligns with Bangkok’s goal of becoming a "Smart City" by leveraging technology to improve healthcare delivery.</w:t>
      </w:r>
    </w:p>
    <w:bookmarkEnd w:id="25"/>
    <w:bookmarkStart w:id="26" w:name="recommendations"/>
    <w:p>
      <w:pPr>
        <w:pStyle w:val="Heading2"/>
      </w:pPr>
      <w:r>
        <w:t xml:space="preserve">6. Recommendations</w:t>
      </w:r>
    </w:p>
    <w:p>
      <w:pPr>
        <w:pStyle w:val="FirstParagraph"/>
      </w:pPr>
      <w:r>
        <w:t xml:space="preserve">To enhance the effectiveness of</w:t>
      </w:r>
      <w:r>
        <w:t xml:space="preserve"> </w:t>
      </w:r>
      <w:r>
        <w:rPr>
          <w:bCs/>
          <w:b/>
        </w:rPr>
        <w:t xml:space="preserve">Doctor General Practitioners</w:t>
      </w:r>
      <w:r>
        <w:t xml:space="preserve"> </w:t>
      </w:r>
      <w:r>
        <w:t xml:space="preserve">in</w:t>
      </w:r>
      <w:r>
        <w:t xml:space="preserve"> </w:t>
      </w:r>
      <w:r>
        <w:rPr>
          <w:bCs/>
          <w:b/>
        </w:rPr>
        <w:t xml:space="preserve">Thailand Bangkok</w:t>
      </w:r>
      <w:r>
        <w:t xml:space="preserve">, the following measures are recommended:</w:t>
      </w:r>
    </w:p>
    <w:p>
      <w:pPr>
        <w:numPr>
          <w:ilvl w:val="0"/>
          <w:numId w:val="1001"/>
        </w:numPr>
        <w:pStyle w:val="Compact"/>
      </w:pPr>
      <w:r>
        <w:rPr>
          <w:bCs/>
          <w:b/>
        </w:rPr>
        <w:t xml:space="preserve">Increase funding for primary care clinics:</w:t>
      </w:r>
      <w:r>
        <w:t xml:space="preserve"> </w:t>
      </w:r>
      <w:r>
        <w:t xml:space="preserve">Allocate additional resources to urban clinics to reduce patient wait times and improve diagnostic capabilities.</w:t>
      </w:r>
    </w:p>
    <w:p>
      <w:pPr>
        <w:numPr>
          <w:ilvl w:val="0"/>
          <w:numId w:val="1001"/>
        </w:numPr>
        <w:pStyle w:val="Compact"/>
      </w:pPr>
      <w:r>
        <w:rPr>
          <w:bCs/>
          <w:b/>
        </w:rPr>
        <w:t xml:space="preserve">Cultural competency training:</w:t>
      </w:r>
      <w:r>
        <w:t xml:space="preserve"> </w:t>
      </w:r>
      <w:r>
        <w:t xml:space="preserve">Provide GPs with education on cultural nuances affecting patient behavior, such as stigma around mental health discussions.</w:t>
      </w:r>
    </w:p>
    <w:p>
      <w:pPr>
        <w:numPr>
          <w:ilvl w:val="0"/>
          <w:numId w:val="1001"/>
        </w:numPr>
        <w:pStyle w:val="Compact"/>
      </w:pPr>
      <w:r>
        <w:rPr>
          <w:bCs/>
          <w:b/>
        </w:rPr>
        <w:t xml:space="preserve">Leverage technology:</w:t>
      </w:r>
      <w:r>
        <w:t xml:space="preserve"> </w:t>
      </w:r>
      <w:r>
        <w:t xml:space="preserve">Expand telemedicine platforms and AI-driven tools to assist GPs in managing high patient volumes while maintaining quality care.</w:t>
      </w:r>
    </w:p>
    <w:p>
      <w:pPr>
        <w:numPr>
          <w:ilvl w:val="0"/>
          <w:numId w:val="1001"/>
        </w:numPr>
        <w:pStyle w:val="Compact"/>
      </w:pPr>
      <w:r>
        <w:rPr>
          <w:bCs/>
          <w:b/>
        </w:rPr>
        <w:t xml:space="preserve">Promote community engagement:</w:t>
      </w:r>
      <w:r>
        <w:t xml:space="preserve"> </w:t>
      </w:r>
      <w:r>
        <w:t xml:space="preserve">Encourage GPs to collaborate with local organizations on health awareness campaigns, particularly in underserved neighborhoods.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Doctor General Practitioners</w:t>
      </w:r>
      <w:r>
        <w:t xml:space="preserve"> </w:t>
      </w:r>
      <w:r>
        <w:t xml:space="preserve">in addressing the healthcare needs of</w:t>
      </w:r>
      <w:r>
        <w:t xml:space="preserve"> </w:t>
      </w:r>
      <w:r>
        <w:rPr>
          <w:bCs/>
          <w:b/>
        </w:rPr>
        <w:t xml:space="preserve">Thailand Bangkok</w:t>
      </w:r>
      <w:r>
        <w:t xml:space="preserve">. As urbanization accelerates and public health challenges evolve, GPs must adapt their practices to meet regional demands while adhering to national policies. By investing in infrastructure, education, and technology, stakeholders can ensure that GPs continue to serve as pillars of primary care in this dynamic metropolis.</w:t>
      </w:r>
    </w:p>
    <w:bookmarkEnd w:id="27"/>
    <w:bookmarkStart w:id="28" w:name="references"/>
    <w:p>
      <w:pPr>
        <w:pStyle w:val="Heading2"/>
      </w:pPr>
      <w:r>
        <w:t xml:space="preserve">References</w:t>
      </w:r>
    </w:p>
    <w:p>
      <w:pPr>
        <w:numPr>
          <w:ilvl w:val="0"/>
          <w:numId w:val="1002"/>
        </w:numPr>
        <w:pStyle w:val="Compact"/>
      </w:pPr>
      <w:r>
        <w:t xml:space="preserve">Thai Ministry of Public Health. (2021). *General Practice and Chronic Disease Management*. Bangkok: Government Printing Office.</w:t>
      </w:r>
    </w:p>
    <w:p>
      <w:pPr>
        <w:numPr>
          <w:ilvl w:val="0"/>
          <w:numId w:val="1002"/>
        </w:numPr>
        <w:pStyle w:val="Compact"/>
      </w:pPr>
      <w:r>
        <w:t xml:space="preserve">Rajavithi Hospital. (2019). *Community-Based Maternal Health Programs in Bangkok*. Internal Report.</w:t>
      </w:r>
    </w:p>
    <w:p>
      <w:pPr>
        <w:numPr>
          <w:ilvl w:val="0"/>
          <w:numId w:val="1002"/>
        </w:numPr>
        <w:pStyle w:val="Compact"/>
      </w:pPr>
      <w:r>
        <w:t xml:space="preserve">National Health Security Office of Thailand. (2023). *Telemedicine Expansion Strategy for Primary Care Clinics*.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Doctor General Practitioner in Thailand's Bangkok Context</dc:title>
  <dc:creator/>
  <dc:language>en</dc:language>
  <cp:keywords/>
  <dcterms:created xsi:type="dcterms:W3CDTF">2026-07-23T02:46:09Z</dcterms:created>
  <dcterms:modified xsi:type="dcterms:W3CDTF">2026-07-23T02:46:09Z</dcterms:modified>
</cp:coreProperties>
</file>

<file path=docProps/custom.xml><?xml version="1.0" encoding="utf-8"?>
<Properties xmlns="http://schemas.openxmlformats.org/officeDocument/2006/custom-properties" xmlns:vt="http://schemas.openxmlformats.org/officeDocument/2006/docPropsVTypes"/>
</file>