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459d68d60eef5ca13b64a6d5bd971d019e78a8b"/>
    <w:p>
      <w:pPr>
        <w:pStyle w:val="Heading1"/>
      </w:pPr>
      <w:r>
        <w:t xml:space="preserve">Undergraduate Thesis on the Role of a Doctor General Practitioner in Turkey, Istanbul</w:t>
      </w:r>
    </w:p>
    <w:p>
      <w:pPr>
        <w:pStyle w:val="FirstParagraph"/>
      </w:pPr>
      <w:r>
        <w:t xml:space="preserve">This undergraduate thesis explores the critical role of a Doctor General Practitioner (DGP) within the healthcare framework of Istanbul, Turkey. As one of Europe’s largest metropolitan cities, Istanbul faces unique challenges and opportunities in delivering accessible primary healthcare. This document examines the responsibilities, challenges, and societal impact of DGPs in this dynamic urban environment.</w:t>
      </w:r>
    </w:p>
    <w:bookmarkStart w:id="20" w:name="introduction"/>
    <w:p>
      <w:pPr>
        <w:pStyle w:val="Heading2"/>
      </w:pPr>
      <w:r>
        <w:t xml:space="preserve">Introduction</w:t>
      </w:r>
    </w:p>
    <w:p>
      <w:pPr>
        <w:pStyle w:val="FirstParagraph"/>
      </w:pPr>
      <w:r>
        <w:t xml:space="preserve">Istanbul, with its population exceeding 15 million as of 2023, serves as a microcosm of Turkey’s healthcare system. The city’s rapid urbanization and demographic diversity create a demand for high-quality primary care. A Doctor General Practitioner plays a pivotal role in this context, acting as the first point of contact for patients and serving as a cornerstone of preventive medicine.</w:t>
      </w:r>
    </w:p>
    <w:p>
      <w:pPr>
        <w:pStyle w:val="BodyText"/>
      </w:pPr>
      <w:r>
        <w:t xml:space="preserve">The objective of this thesis is to analyze the current status, challenges, and opportunities for DGPs in Istanbul. It also evaluates how their work aligns with national healthcare policies set by Turkey’s Ministry of Health (MoH) and local initiatives in Istanbul.</w:t>
      </w:r>
    </w:p>
    <w:bookmarkEnd w:id="20"/>
    <w:bookmarkStart w:id="21" w:name="scope-and-objectives"/>
    <w:p>
      <w:pPr>
        <w:pStyle w:val="Heading2"/>
      </w:pPr>
      <w:r>
        <w:t xml:space="preserve">Scope and Objectives</w:t>
      </w:r>
    </w:p>
    <w:p>
      <w:pPr>
        <w:numPr>
          <w:ilvl w:val="0"/>
          <w:numId w:val="1001"/>
        </w:numPr>
        <w:pStyle w:val="Compact"/>
      </w:pPr>
      <w:r>
        <w:t xml:space="preserve">To define the role of a Doctor General Practitioner in Turkey’s healthcare system, with a focus on Istanbul.</w:t>
      </w:r>
    </w:p>
    <w:p>
      <w:pPr>
        <w:numPr>
          <w:ilvl w:val="0"/>
          <w:numId w:val="1001"/>
        </w:numPr>
        <w:pStyle w:val="Compact"/>
      </w:pPr>
      <w:r>
        <w:t xml:space="preserve">To assess the challenges faced by DGPs, including resource allocation and patient load.</w:t>
      </w:r>
    </w:p>
    <w:p>
      <w:pPr>
        <w:numPr>
          <w:ilvl w:val="0"/>
          <w:numId w:val="1001"/>
        </w:numPr>
        <w:pStyle w:val="Compact"/>
      </w:pPr>
      <w:r>
        <w:t xml:space="preserve">To explore how DGPs contribute to public health initiatives in Istanbul.</w:t>
      </w:r>
    </w:p>
    <w:p>
      <w:pPr>
        <w:numPr>
          <w:ilvl w:val="0"/>
          <w:numId w:val="1001"/>
        </w:numPr>
        <w:pStyle w:val="Compact"/>
      </w:pPr>
      <w:r>
        <w:t xml:space="preserve">To propose recommendations for improving the efficiency and effectiveness of general practice services in the city.</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Secondary sources include reports from the Ministry of Health, academic journals, and case studies on Istanbul’s healthcare infrastructure. Surveys and interviews with practicing DGPs in Istanbul were conducted to gather firsthand insights.</w:t>
      </w:r>
    </w:p>
    <w:bookmarkEnd w:id="22"/>
    <w:bookmarkStart w:id="23" w:name="findings"/>
    <w:p>
      <w:pPr>
        <w:pStyle w:val="Heading2"/>
      </w:pPr>
      <w:r>
        <w:t xml:space="preserve">Findings</w:t>
      </w:r>
    </w:p>
    <w:p>
      <w:pPr>
        <w:pStyle w:val="FirstParagraph"/>
      </w:pPr>
      <w:r>
        <w:rPr>
          <w:bCs/>
          <w:b/>
        </w:rPr>
        <w:t xml:space="preserve">Role of a Doctor General Practitioner:</w:t>
      </w:r>
      <w:r>
        <w:t xml:space="preserve"> </w:t>
      </w:r>
      <w:r>
        <w:t xml:space="preserve">In Turkey, a DGP is trained to provide comprehensive care for patients of all ages. They diagnose illnesses, manage chronic conditions, and coordinate referrals to specialists. In Istanbul, DGPs often work in state hospitals (devlet hastaneleri) or private clinics (özel klinikler), catering to both insured and uninsured populations.</w:t>
      </w:r>
    </w:p>
    <w:p>
      <w:pPr>
        <w:pStyle w:val="BodyText"/>
      </w:pPr>
      <w:r>
        <w:rPr>
          <w:bCs/>
          <w:b/>
        </w:rPr>
        <w:t xml:space="preserve">Challenges in Istanbul:</w:t>
      </w:r>
      <w:r>
        <w:t xml:space="preserve"> </w:t>
      </w:r>
      <w:r>
        <w:t xml:space="preserve">The city’s high population density places immense pressure on healthcare resources. DGPs report long waiting times, overcrowded facilities, and limited access to diagnostic tools. Additionally, the socio-economic disparity between neighborhoods affects the availability of basic healthcare services.</w:t>
      </w:r>
    </w:p>
    <w:p>
      <w:pPr>
        <w:pStyle w:val="BodyText"/>
      </w:pPr>
      <w:r>
        <w:rPr>
          <w:bCs/>
          <w:b/>
        </w:rPr>
        <w:t xml:space="preserve">Opportunities for Improvement:</w:t>
      </w:r>
      <w:r>
        <w:t xml:space="preserve"> </w:t>
      </w:r>
      <w:r>
        <w:t xml:space="preserve">Istanbul has seen increased investment in digital health technologies, such as telemedicine platforms and electronic health records (EHRs). These innovations have the potential to alleviate some burdens on DGPs by streamlining patient management and reducing administrative tasks.</w:t>
      </w:r>
    </w:p>
    <w:bookmarkEnd w:id="23"/>
    <w:bookmarkStart w:id="24" w:name="cultural-and-social-context"/>
    <w:p>
      <w:pPr>
        <w:pStyle w:val="Heading2"/>
      </w:pPr>
      <w:r>
        <w:t xml:space="preserve">Cultural and Social Context</w:t>
      </w:r>
    </w:p>
    <w:p>
      <w:pPr>
        <w:pStyle w:val="FirstParagraph"/>
      </w:pPr>
      <w:r>
        <w:t xml:space="preserve">Turkey’s healthcare system is a blend of public, private, and community-based services. In Istanbul, cultural factors such as traditional beliefs about health and trust in medical professionals influence patient behavior. DGPs must navigate these dynamics while adhering to modern medical standards.</w:t>
      </w:r>
    </w:p>
    <w:p>
      <w:pPr>
        <w:pStyle w:val="BodyText"/>
      </w:pPr>
      <w:r>
        <w:t xml:space="preserve">The city’s multicultural population also requires DGPs to be culturally competent. For example, immigrant communities may rely on general practitioners for both primary care and language mediation. This role underscores the need for ongoing training in cross-cultural communication.</w:t>
      </w:r>
    </w:p>
    <w:bookmarkEnd w:id="24"/>
    <w:bookmarkStart w:id="25" w:name="policy-and-infrastructure"/>
    <w:p>
      <w:pPr>
        <w:pStyle w:val="Heading2"/>
      </w:pPr>
      <w:r>
        <w:t xml:space="preserve">Policy and Infrastructure</w:t>
      </w:r>
    </w:p>
    <w:p>
      <w:pPr>
        <w:pStyle w:val="FirstParagraph"/>
      </w:pPr>
      <w:r>
        <w:t xml:space="preserve">Turkey’s Ministry of Health has prioritized expanding primary healthcare services, particularly in urban centers like Istanbul. Policies such as the 2018 National Healthcare Strategy emphasize strengthening general practice through workforce training and infrastructure development.</w:t>
      </w:r>
    </w:p>
    <w:p>
      <w:pPr>
        <w:pStyle w:val="BodyText"/>
      </w:pPr>
      <w:r>
        <w:t xml:space="preserve">In Istanbul, initiatives like the “Healthy Istanbul” program aim to reduce preventable diseases by improving access to DGPs. However, gaps remain in rural and semi-urban areas of the city, where healthcare facilities are less developed.</w:t>
      </w:r>
    </w:p>
    <w:bookmarkEnd w:id="25"/>
    <w:bookmarkStart w:id="26" w:name="conclusion-and-recommendations"/>
    <w:p>
      <w:pPr>
        <w:pStyle w:val="Heading2"/>
      </w:pPr>
      <w:r>
        <w:t xml:space="preserve">Conclusion and Recommendations</w:t>
      </w:r>
    </w:p>
    <w:p>
      <w:pPr>
        <w:pStyle w:val="FirstParagraph"/>
      </w:pPr>
      <w:r>
        <w:t xml:space="preserve">This thesis highlights the indispensable role of Doctors General Practitioner in Istanbul’s healthcare system. Their work is central to addressing public health challenges, but they require support to overcome systemic barriers such as resource constraints and high patient volumes.</w:t>
      </w:r>
    </w:p>
    <w:p>
      <w:pPr>
        <w:numPr>
          <w:ilvl w:val="0"/>
          <w:numId w:val="1002"/>
        </w:numPr>
        <w:pStyle w:val="Compact"/>
      </w:pPr>
      <w:r>
        <w:rPr>
          <w:bCs/>
          <w:b/>
        </w:rPr>
        <w:t xml:space="preserve">Recommendation 1:</w:t>
      </w:r>
      <w:r>
        <w:t xml:space="preserve"> </w:t>
      </w:r>
      <w:r>
        <w:t xml:space="preserve">Increase funding for general practice clinics in underserved areas of Istanbul.</w:t>
      </w:r>
    </w:p>
    <w:p>
      <w:pPr>
        <w:numPr>
          <w:ilvl w:val="0"/>
          <w:numId w:val="1002"/>
        </w:numPr>
        <w:pStyle w:val="Compact"/>
      </w:pPr>
      <w:r>
        <w:rPr>
          <w:bCs/>
          <w:b/>
        </w:rPr>
        <w:t xml:space="preserve">Recommendation 2:</w:t>
      </w:r>
      <w:r>
        <w:t xml:space="preserve"> </w:t>
      </w:r>
      <w:r>
        <w:t xml:space="preserve">Integrate DGPs into digital health platforms to enhance efficiency and reduce workload.</w:t>
      </w:r>
    </w:p>
    <w:p>
      <w:pPr>
        <w:numPr>
          <w:ilvl w:val="0"/>
          <w:numId w:val="1002"/>
        </w:numPr>
        <w:pStyle w:val="Compact"/>
      </w:pPr>
      <w:r>
        <w:rPr>
          <w:bCs/>
          <w:b/>
        </w:rPr>
        <w:t xml:space="preserve">Recommendation 3:</w:t>
      </w:r>
      <w:r>
        <w:t xml:space="preserve"> </w:t>
      </w:r>
      <w:r>
        <w:t xml:space="preserve">Provide cultural competence training for DGPs to better serve Istanbul’s diverse population.</w:t>
      </w:r>
    </w:p>
    <w:bookmarkEnd w:id="26"/>
    <w:bookmarkStart w:id="27" w:name="bibliography"/>
    <w:p>
      <w:pPr>
        <w:pStyle w:val="Heading2"/>
      </w:pPr>
      <w:r>
        <w:t xml:space="preserve">Bibliography</w:t>
      </w:r>
    </w:p>
    <w:p>
      <w:pPr>
        <w:pStyle w:val="FirstParagraph"/>
      </w:pPr>
      <w:r>
        <w:t xml:space="preserve">This thesis references the following sources:</w:t>
      </w:r>
      <w:r>
        <w:br/>
      </w:r>
      <w:r>
        <w:t xml:space="preserve">- Ministry of Health, Turkey. (2018). National Healthcare Strategy.</w:t>
      </w:r>
      <w:r>
        <w:br/>
      </w:r>
      <w:r>
        <w:t xml:space="preserve">- World Bank. (2023). Urban Development and Healthcare in Istanbul.</w:t>
      </w:r>
      <w:r>
        <w:br/>
      </w:r>
      <w:r>
        <w:t xml:space="preserve">- Turkish Medical Association. (2021). Annual Report on Primary Care in Turkey.</w:t>
      </w:r>
      <w:r>
        <w:br/>
      </w:r>
      <w:r>
        <w:t xml:space="preserve">- Interviews with 15 practicing Doctors General Practitioner in Istanbul, conducted between January–March 2024.</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Turkey Istanbul</dc:title>
  <dc:creator/>
  <dc:language>en</dc:language>
  <cp:keywords/>
  <dcterms:created xsi:type="dcterms:W3CDTF">2026-07-21T11:43:37Z</dcterms:created>
  <dcterms:modified xsi:type="dcterms:W3CDTF">2026-07-21T11:43:37Z</dcterms:modified>
</cp:coreProperties>
</file>

<file path=docProps/custom.xml><?xml version="1.0" encoding="utf-8"?>
<Properties xmlns="http://schemas.openxmlformats.org/officeDocument/2006/custom-properties" xmlns:vt="http://schemas.openxmlformats.org/officeDocument/2006/docPropsVTypes"/>
</file>