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5084557a4d5a4653bba1fcd6c7a85474c56a371"/>
    <w:p>
      <w:pPr>
        <w:pStyle w:val="Heading1"/>
      </w:pPr>
      <w:r>
        <w:t xml:space="preserve">Undergraduate Thesis: The Role of a Doctor General Practitioner in the United Kingdom Birmingham</w:t>
      </w:r>
    </w:p>
    <w:p>
      <w:pPr>
        <w:pStyle w:val="FirstParagraph"/>
      </w:pPr>
      <w:r>
        <w:rPr>
          <w:bCs/>
          <w:b/>
        </w:rPr>
        <w:t xml:space="preserve">Abstract:</w:t>
      </w:r>
    </w:p>
    <w:p>
      <w:pPr>
        <w:pStyle w:val="BodyText"/>
      </w:pPr>
      <w:r>
        <w:t xml:space="preserve">This Undergraduate Thesis explores the critical role of a Doctor General Practitioner (GP) within the healthcare system of</w:t>
      </w:r>
      <w:r>
        <w:t xml:space="preserve"> </w:t>
      </w:r>
      <w:r>
        <w:rPr>
          <w:bCs/>
          <w:b/>
        </w:rPr>
        <w:t xml:space="preserve">United Kingdom Birmingham</w:t>
      </w:r>
      <w:r>
        <w:t xml:space="preserve">. As a major metropolitan area with diverse populations and complex healthcare needs, Birmingham presents unique challenges and opportunities for GPs. This document examines the responsibilities, challenges, and significance of GPs in providing primary care to residents of Birmingham, emphasizing their role in addressing public health issues while adhering to National Health Service (NHS) guidelines.</w:t>
      </w:r>
    </w:p>
    <w:bookmarkStart w:id="20" w:name="introduction"/>
    <w:p>
      <w:pPr>
        <w:pStyle w:val="Heading2"/>
      </w:pPr>
      <w:r>
        <w:t xml:space="preserve">1. Introduction</w:t>
      </w:r>
    </w:p>
    <w:p>
      <w:pPr>
        <w:pStyle w:val="FirstParagraph"/>
      </w:pPr>
      <w:r>
        <w:t xml:space="preserve">In the United Kingdom, General Practitioners (GPs) serve as the cornerstone of primary healthcare, acting as the first point of contact for patients seeking medical attention. In</w:t>
      </w:r>
      <w:r>
        <w:t xml:space="preserve"> </w:t>
      </w:r>
      <w:r>
        <w:rPr>
          <w:bCs/>
          <w:b/>
        </w:rPr>
        <w:t xml:space="preserve">Birmingham</w:t>
      </w:r>
      <w:r>
        <w:t xml:space="preserve">, a city with a population exceeding 1.1 million and one of the most ethnically diverse urban centers in Europe, GPs play an even more pivotal role in delivering equitable and accessible healthcare. This thesis investigates how Doctor General Practitioners navigate the unique social, cultural, and economic dynamics of Birmingham while fulfilling their duties under NHS frameworks.</w:t>
      </w:r>
    </w:p>
    <w:bookmarkEnd w:id="20"/>
    <w:bookmarkStart w:id="21" w:name="Xd87f9c6015aa38f8f113e7f687f175e1b7655be"/>
    <w:p>
      <w:pPr>
        <w:pStyle w:val="Heading2"/>
      </w:pPr>
      <w:r>
        <w:t xml:space="preserve">2. The Role of a Doctor General Practitioner</w:t>
      </w:r>
    </w:p>
    <w:p>
      <w:pPr>
        <w:pStyle w:val="FirstParagraph"/>
      </w:pPr>
      <w:r>
        <w:t xml:space="preserve">A Doctor General Practitioner is a medical professional trained to diagnose and treat a wide range of health conditions, manage chronic illnesses, and provide preventive care. In</w:t>
      </w:r>
      <w:r>
        <w:t xml:space="preserve"> </w:t>
      </w:r>
      <w:r>
        <w:rPr>
          <w:bCs/>
          <w:b/>
        </w:rPr>
        <w:t xml:space="preserve">Birmingham</w:t>
      </w:r>
      <w:r>
        <w:t xml:space="preserve">, GPs are responsible for:</w:t>
      </w:r>
    </w:p>
    <w:p>
      <w:pPr>
        <w:numPr>
          <w:ilvl w:val="0"/>
          <w:numId w:val="1001"/>
        </w:numPr>
        <w:pStyle w:val="Compact"/>
      </w:pPr>
      <w:r>
        <w:t xml:space="preserve">Offering primary care services to individuals of all ages.</w:t>
      </w:r>
    </w:p>
    <w:p>
      <w:pPr>
        <w:numPr>
          <w:ilvl w:val="0"/>
          <w:numId w:val="1001"/>
        </w:numPr>
        <w:pStyle w:val="Compact"/>
      </w:pPr>
      <w:r>
        <w:t xml:space="preserve">Coordinating specialist referrals and managing long-term health conditions such as diabetes or hypertension.</w:t>
      </w:r>
    </w:p>
    <w:p>
      <w:pPr>
        <w:numPr>
          <w:ilvl w:val="0"/>
          <w:numId w:val="1001"/>
        </w:numPr>
        <w:pStyle w:val="Compact"/>
      </w:pPr>
      <w:r>
        <w:t xml:space="preserve">Addressing public health concerns, including vaccination programs and mental health support.</w:t>
      </w:r>
    </w:p>
    <w:p>
      <w:pPr>
        <w:numPr>
          <w:ilvl w:val="0"/>
          <w:numId w:val="1001"/>
        </w:numPr>
        <w:pStyle w:val="Compact"/>
      </w:pPr>
      <w:r>
        <w:t xml:space="preserve">Fostering community engagement through health education initiatives in diverse neighborhoods.</w:t>
      </w:r>
    </w:p>
    <w:p>
      <w:pPr>
        <w:pStyle w:val="FirstParagraph"/>
      </w:pPr>
      <w:r>
        <w:t xml:space="preserve">In Birmingham, GPs must also account for the city’s multicultural population. For instance, they may need to communicate with patients from South Asian, African, or Eastern European backgrounds. Language barriers and cultural differences necessitate additional training in cross-cultural communication and sensitivity to ensure effective care delivery.</w:t>
      </w:r>
    </w:p>
    <w:bookmarkEnd w:id="21"/>
    <w:bookmarkStart w:id="22" w:name="challenges-faced-by-gps-in-birmingham"/>
    <w:p>
      <w:pPr>
        <w:pStyle w:val="Heading2"/>
      </w:pPr>
      <w:r>
        <w:t xml:space="preserve">3. Challenges Faced by GPs in Birmingham</w:t>
      </w:r>
    </w:p>
    <w:p>
      <w:pPr>
        <w:pStyle w:val="FirstParagraph"/>
      </w:pPr>
      <w:r>
        <w:t xml:space="preserve">Despite their critical role, Doctor General Practitioners in</w:t>
      </w:r>
      <w:r>
        <w:t xml:space="preserve"> </w:t>
      </w:r>
      <w:r>
        <w:rPr>
          <w:bCs/>
          <w:b/>
        </w:rPr>
        <w:t xml:space="preserve">Birmingham</w:t>
      </w:r>
      <w:r>
        <w:t xml:space="preserve"> </w:t>
      </w:r>
      <w:r>
        <w:t xml:space="preserve">encounter several challenges:</w:t>
      </w:r>
    </w:p>
    <w:p>
      <w:pPr>
        <w:numPr>
          <w:ilvl w:val="0"/>
          <w:numId w:val="1002"/>
        </w:numPr>
        <w:pStyle w:val="Compact"/>
      </w:pPr>
      <w:r>
        <w:rPr>
          <w:bCs/>
          <w:b/>
        </w:rPr>
        <w:t xml:space="preserve">Patient Demand and Workload:</w:t>
      </w:r>
      <w:r>
        <w:t xml:space="preserve"> </w:t>
      </w:r>
      <w:r>
        <w:t xml:space="preserve">Birmingham’s population growth and aging demographic have increased pressure on GP practices. Many clinics report high patient turnover, leading to longer waiting times and overburdened staff.</w:t>
      </w:r>
    </w:p>
    <w:p>
      <w:pPr>
        <w:numPr>
          <w:ilvl w:val="0"/>
          <w:numId w:val="1002"/>
        </w:numPr>
        <w:pStyle w:val="Compact"/>
      </w:pPr>
      <w:r>
        <w:rPr>
          <w:bCs/>
          <w:b/>
        </w:rPr>
        <w:t xml:space="preserve">Socioeconomic Disparities:</w:t>
      </w:r>
      <w:r>
        <w:t xml:space="preserve"> </w:t>
      </w:r>
      <w:r>
        <w:t xml:space="preserve">Deprived areas in Birmingham, such as Sparkbrook or Handsworth, experience higher rates of health inequalities. GPs must address these disparities by prioritizing preventive care and community outreach programs.</w:t>
      </w:r>
    </w:p>
    <w:p>
      <w:pPr>
        <w:numPr>
          <w:ilvl w:val="0"/>
          <w:numId w:val="1002"/>
        </w:numPr>
        <w:pStyle w:val="Compact"/>
      </w:pPr>
      <w:r>
        <w:rPr>
          <w:bCs/>
          <w:b/>
        </w:rPr>
        <w:t xml:space="preserve">Integration with NHS Services:</w:t>
      </w:r>
      <w:r>
        <w:t xml:space="preserve"> </w:t>
      </w:r>
      <w:r>
        <w:t xml:space="preserve">Coordinating care between primary and secondary healthcare services can be complex. GPs often act as intermediaries between patients and hospitals, requiring strong communication skills to avoid gaps in treatment.</w:t>
      </w:r>
    </w:p>
    <w:p>
      <w:pPr>
        <w:numPr>
          <w:ilvl w:val="0"/>
          <w:numId w:val="1002"/>
        </w:numPr>
        <w:pStyle w:val="Compact"/>
      </w:pPr>
      <w:r>
        <w:rPr>
          <w:bCs/>
          <w:b/>
        </w:rPr>
        <w:t xml:space="preserve">Mental Health Support:</w:t>
      </w:r>
      <w:r>
        <w:t xml:space="preserve"> </w:t>
      </w:r>
      <w:r>
        <w:t xml:space="preserve">The rise of mental health issues, particularly among young people in Birmingham, has placed additional demands on GPs. Many clinics now employ dedicated mental health professionals or offer online support platforms.</w:t>
      </w:r>
    </w:p>
    <w:bookmarkEnd w:id="22"/>
    <w:bookmarkStart w:id="23" w:name="case-study-gp-practices-in-birmingham"/>
    <w:p>
      <w:pPr>
        <w:pStyle w:val="Heading2"/>
      </w:pPr>
      <w:r>
        <w:t xml:space="preserve">4. Case Study: GP Practices in Birmingham</w:t>
      </w:r>
    </w:p>
    <w:p>
      <w:pPr>
        <w:pStyle w:val="FirstParagraph"/>
      </w:pPr>
      <w:r>
        <w:t xml:space="preserve">To illustrate the realities of a Doctor General Practitioner’s role, consider a typical clinic in</w:t>
      </w:r>
      <w:r>
        <w:t xml:space="preserve"> </w:t>
      </w:r>
      <w:r>
        <w:rPr>
          <w:bCs/>
          <w:b/>
        </w:rPr>
        <w:t xml:space="preserve">Birmingham</w:t>
      </w:r>
      <w:r>
        <w:t xml:space="preserve">. One example is the **Birmingham and Solihull Mental Health NHS Foundation Trust**, which collaborates with local GPs to provide integrated mental health services. In this context, GPs not only diagnose physical ailments but also screen for depression, anxiety, or substance abuse—a task made more challenging by cultural stigmas surrounding mental health in certain communities.</w:t>
      </w:r>
    </w:p>
    <w:p>
      <w:pPr>
        <w:pStyle w:val="BodyText"/>
      </w:pPr>
      <w:r>
        <w:t xml:space="preserve">Another example is the **Birmingham City Council’s Healthy Living Initiative**, where GPs partner with schools and community centers to promote healthier lifestyles. This program has reduced obesity rates among children in high-risk neighborhoods, demonstrating the impact of proactive public health work by GPs.</w:t>
      </w:r>
    </w:p>
    <w:bookmarkEnd w:id="23"/>
    <w:bookmarkStart w:id="24" w:name="X61b6a4bf5c7def7bdb6fdcaaca3bde24864366e"/>
    <w:p>
      <w:pPr>
        <w:pStyle w:val="Heading2"/>
      </w:pPr>
      <w:r>
        <w:t xml:space="preserve">5. The Future of General Practice in Birmingham</w:t>
      </w:r>
    </w:p>
    <w:p>
      <w:pPr>
        <w:pStyle w:val="FirstParagraph"/>
      </w:pPr>
      <w:r>
        <w:t xml:space="preserve">The future of Doctor General Practitioners in</w:t>
      </w:r>
      <w:r>
        <w:t xml:space="preserve"> </w:t>
      </w:r>
      <w:r>
        <w:rPr>
          <w:bCs/>
          <w:b/>
        </w:rPr>
        <w:t xml:space="preserve">Birmingham</w:t>
      </w:r>
      <w:r>
        <w:t xml:space="preserve"> </w:t>
      </w:r>
      <w:r>
        <w:t xml:space="preserve">depends on addressing systemic challenges and leveraging technological advancements. Telemedicine, for instance, has become a vital tool during the COVID-19 pandemic, allowing GPs to provide remote consultations and monitor patients with chronic conditions. However, the adoption of such technologies requires investment in infrastructure and training.</w:t>
      </w:r>
    </w:p>
    <w:p>
      <w:pPr>
        <w:pStyle w:val="BodyText"/>
      </w:pPr>
      <w:r>
        <w:t xml:space="preserve">Additionally, expanding the recruitment of GPs from diverse backgrounds could improve patient trust and communication in Birmingham’s multicultural communities. The NHS has already initiated programs to attract international medical graduates, but local efforts to retain talent remain crucial.</w:t>
      </w:r>
    </w:p>
    <w:bookmarkEnd w:id="24"/>
    <w:bookmarkStart w:id="25" w:name="conclusion"/>
    <w:p>
      <w:pPr>
        <w:pStyle w:val="Heading2"/>
      </w:pPr>
      <w:r>
        <w:t xml:space="preserve">6. Conclusion</w:t>
      </w:r>
    </w:p>
    <w:p>
      <w:pPr>
        <w:pStyle w:val="FirstParagraph"/>
      </w:pPr>
      <w:r>
        <w:t xml:space="preserve">In conclusion, a Doctor General Practitioner is indispensable to the healthcare system of</w:t>
      </w:r>
      <w:r>
        <w:t xml:space="preserve"> </w:t>
      </w:r>
      <w:r>
        <w:rPr>
          <w:bCs/>
          <w:b/>
        </w:rPr>
        <w:t xml:space="preserve">Birmingham</w:t>
      </w:r>
      <w:r>
        <w:t xml:space="preserve">, where their role extends beyond traditional medical duties to include public health advocacy and community engagement. As Birmingham continues to evolve demographically and economically, GPs must adapt to new challenges while maintaining high standards of care under NHS guidelines. This Undergraduate Thesis underscores the importance of supporting GPs through policy reforms, resource allocation, and cultural competency training to ensure equitable healthcare for all residents of</w:t>
      </w:r>
      <w:r>
        <w:t xml:space="preserve"> </w:t>
      </w:r>
      <w:r>
        <w:rPr>
          <w:bCs/>
          <w:b/>
        </w:rPr>
        <w:t xml:space="preserve">United Kingdom Birmingham</w:t>
      </w:r>
      <w:r>
        <w:t xml:space="preserve">.</w:t>
      </w:r>
    </w:p>
    <w:bookmarkEnd w:id="25"/>
    <w:bookmarkStart w:id="26" w:name="references"/>
    <w:p>
      <w:pPr>
        <w:pStyle w:val="Heading2"/>
      </w:pPr>
      <w:r>
        <w:t xml:space="preserve">References</w:t>
      </w:r>
    </w:p>
    <w:p>
      <w:pPr>
        <w:pStyle w:val="FirstParagraph"/>
      </w:pPr>
      <w:r>
        <w:t xml:space="preserve">NHS England. (2023). "General Practice in the 21st Century."</w:t>
      </w:r>
    </w:p>
    <w:p>
      <w:pPr>
        <w:pStyle w:val="BodyText"/>
      </w:pPr>
      <w:r>
        <w:t xml:space="preserve">Birmingham City Council. (2023). "Healthy Living Initiative Report."</w:t>
      </w:r>
    </w:p>
    <w:p>
      <w:pPr>
        <w:pStyle w:val="BodyText"/>
      </w:pPr>
      <w:r>
        <w:t xml:space="preserve">Office for National Statistics. (2023). "Population and Migration Statistics for Birmingham."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the United Kingdom Birmingham</dc:title>
  <dc:creator/>
  <dc:language>en</dc:language>
  <cp:keywords/>
  <dcterms:created xsi:type="dcterms:W3CDTF">2026-07-21T04:58:56Z</dcterms:created>
  <dcterms:modified xsi:type="dcterms:W3CDTF">2026-07-21T04:58:56Z</dcterms:modified>
</cp:coreProperties>
</file>

<file path=docProps/custom.xml><?xml version="1.0" encoding="utf-8"?>
<Properties xmlns="http://schemas.openxmlformats.org/officeDocument/2006/custom-properties" xmlns:vt="http://schemas.openxmlformats.org/officeDocument/2006/docPropsVTypes"/>
</file>