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undergraduate-thesis"/>
    <w:p>
      <w:pPr>
        <w:pStyle w:val="Heading1"/>
      </w:pPr>
      <w:r>
        <w:t xml:space="preserve">Undergraduate Thesis</w:t>
      </w:r>
    </w:p>
    <w:p>
      <w:pPr>
        <w:pStyle w:val="FirstParagraph"/>
      </w:pPr>
      <w:r>
        <w:rPr>
          <w:bCs/>
          <w:b/>
        </w:rPr>
        <w:t xml:space="preserve">Title:</w:t>
      </w:r>
      <w:r>
        <w:t xml:space="preserve"> </w:t>
      </w:r>
      <w:r>
        <w:t xml:space="preserve">The Role and Challenges of a Doctor General Practitioner in the United Kingdom Manchester</w:t>
      </w:r>
    </w:p>
    <w:bookmarkStart w:id="20" w:name="abstract"/>
    <w:p>
      <w:pPr>
        <w:pStyle w:val="Heading2"/>
      </w:pPr>
      <w:r>
        <w:t xml:space="preserve">Abstract</w:t>
      </w:r>
    </w:p>
    <w:p>
      <w:pPr>
        <w:pStyle w:val="FirstParagraph"/>
      </w:pPr>
      <w:r>
        <w:t xml:space="preserve">This Undergraduate Thesis explores the multifaceted role of a Doctor General Practitioner (GP) within the healthcare landscape of Manchester, United Kingdom. It examines the responsibilities, challenges, and contributions of GPs in addressing public health needs while navigating systemic pressures such as resource allocation, patient demographics, and evolving medical technologies. The study emphasizes the unique context of Manchester as a diverse urban center with significant social determinants influencing healthcare delivery. Through a combination of qualitative analysis and secondary research, this thesis aims to highlight the importance of GPs in primary care and their impact on community well-being in Manchester.</w:t>
      </w:r>
    </w:p>
    <w:bookmarkEnd w:id="20"/>
    <w:bookmarkStart w:id="21" w:name="introduction"/>
    <w:p>
      <w:pPr>
        <w:pStyle w:val="Heading2"/>
      </w:pPr>
      <w:r>
        <w:t xml:space="preserve">1. Introduction</w:t>
      </w:r>
    </w:p>
    <w:p>
      <w:pPr>
        <w:pStyle w:val="FirstParagraph"/>
      </w:pPr>
      <w:r>
        <w:t xml:space="preserve">The United Kingdom Manchester, as a major metropolitan area, presents unique healthcare challenges that demand the expertise of Doctor General Practitioners (GPs). As the first point of contact for patients within the National Health Service (NHS), GPs play a pivotal role in diagnosing illnesses, managing chronic conditions, and coordinating care. This thesis investigates how GPs adapt to Manchester’s specific socio-economic and cultural dynamics, including its diverse population, urban infrastructure, and historical health disparities. By focusing on the United Kingdom Manchester context, this study underscores the significance of primary care in addressing both individual and public health needs.</w:t>
      </w:r>
    </w:p>
    <w:bookmarkEnd w:id="21"/>
    <w:bookmarkStart w:id="22" w:name="Xd87f9c6015aa38f8f113e7f687f175e1b7655be"/>
    <w:p>
      <w:pPr>
        <w:pStyle w:val="Heading2"/>
      </w:pPr>
      <w:r>
        <w:t xml:space="preserve">2. The Role of a Doctor General Practitioner</w:t>
      </w:r>
    </w:p>
    <w:p>
      <w:pPr>
        <w:pStyle w:val="FirstParagraph"/>
      </w:pPr>
      <w:r>
        <w:t xml:space="preserve">A Doctor General Practitioner in the UK is a physician trained to provide comprehensive, continuous, and coordinated healthcare services. Their responsibilities include conducting physical examinations, prescribing medications, managing long-term conditions such as diabetes or hypertension, and providing preventive care. In Manchester, GPs also act as gatekeepers to specialist services within the NHS and are integral to public health initiatives like vaccination programs.</w:t>
      </w:r>
    </w:p>
    <w:p>
      <w:pPr>
        <w:pStyle w:val="BodyText"/>
      </w:pPr>
      <w:r>
        <w:t xml:space="preserve">The role of a GP extends beyond clinical duties. They often serve as advocates for patients, addressing social determinants of health such as housing instability or food insecurity. In Manchester’s diverse communities, cultural competence is essential for effective communication and trust-building with patients from varied ethnic backgrounds.</w:t>
      </w:r>
    </w:p>
    <w:bookmarkEnd w:id="22"/>
    <w:bookmarkStart w:id="23" w:name="X72275d77583206301764cff31114df791f8cb87"/>
    <w:p>
      <w:pPr>
        <w:pStyle w:val="Heading2"/>
      </w:pPr>
      <w:r>
        <w:t xml:space="preserve">3. Healthcare Landscape in United Kingdom Manchester</w:t>
      </w:r>
    </w:p>
    <w:p>
      <w:pPr>
        <w:pStyle w:val="FirstParagraph"/>
      </w:pPr>
      <w:r>
        <w:t xml:space="preserve">Manchester is a city characterized by its socio-economic diversity, with affluent neighborhoods juxtaposed against areas of deprivation. This disparity influences healthcare access and outcomes, creating unique challenges for GPs. For instance, higher rates of obesity and mental health issues in certain wards necessitate targeted interventions within primary care settings.</w:t>
      </w:r>
    </w:p>
    <w:p>
      <w:pPr>
        <w:pStyle w:val="BodyText"/>
      </w:pPr>
      <w:r>
        <w:t xml:space="preserve">The NHS in Manchester has faced persistent strain due to rising patient numbers, staff shortages, and funding constraints. These factors have led to increased workloads for GPs, who often operate under time pressures while striving to deliver high-quality care. The integration of digital health technologies, such as electronic prescribing systems and telemedicine platforms, has emerged as a critical tool for improving efficiency in Manchester’s GP practices.</w:t>
      </w:r>
    </w:p>
    <w:bookmarkEnd w:id="23"/>
    <w:bookmarkStart w:id="24" w:name="X1a2c1d90d23c85f995624177c90f6b71b45c2d0"/>
    <w:p>
      <w:pPr>
        <w:pStyle w:val="Heading2"/>
      </w:pPr>
      <w:r>
        <w:t xml:space="preserve">4. Challenges Faced by Doctors General Practitioners</w:t>
      </w:r>
    </w:p>
    <w:p>
      <w:pPr>
        <w:pStyle w:val="FirstParagraph"/>
      </w:pPr>
      <w:r>
        <w:t xml:space="preserve">GPs in Manchester encounter several challenges that impact their ability to provide optimal care. These include:</w:t>
      </w:r>
    </w:p>
    <w:p>
      <w:pPr>
        <w:numPr>
          <w:ilvl w:val="0"/>
          <w:numId w:val="1001"/>
        </w:numPr>
        <w:pStyle w:val="Compact"/>
      </w:pPr>
      <w:r>
        <w:rPr>
          <w:bCs/>
          <w:b/>
        </w:rPr>
        <w:t xml:space="preserve">Patient Volume:</w:t>
      </w:r>
      <w:r>
        <w:t xml:space="preserve"> </w:t>
      </w:r>
      <w:r>
        <w:t xml:space="preserve">High patient demand, exacerbated by population growth and an aging demographic, often leads to longer consultation times and increased burnout risk.</w:t>
      </w:r>
    </w:p>
    <w:p>
      <w:pPr>
        <w:numPr>
          <w:ilvl w:val="0"/>
          <w:numId w:val="1001"/>
        </w:numPr>
        <w:pStyle w:val="Compact"/>
      </w:pPr>
      <w:r>
        <w:rPr>
          <w:bCs/>
          <w:b/>
        </w:rPr>
        <w:t xml:space="preserve">Resource Limitations:</w:t>
      </w:r>
      <w:r>
        <w:t xml:space="preserve"> </w:t>
      </w:r>
      <w:r>
        <w:t xml:space="preserve">Limited access to diagnostic equipment and specialist referrals can hinder accurate diagnoses and timely treatment.</w:t>
      </w:r>
    </w:p>
    <w:p>
      <w:pPr>
        <w:numPr>
          <w:ilvl w:val="0"/>
          <w:numId w:val="1001"/>
        </w:numPr>
        <w:pStyle w:val="Compact"/>
      </w:pPr>
      <w:r>
        <w:rPr>
          <w:bCs/>
          <w:b/>
        </w:rPr>
        <w:t xml:space="preserve">Socio-Cultural Barriers:</w:t>
      </w:r>
      <w:r>
        <w:t xml:space="preserve"> </w:t>
      </w:r>
      <w:r>
        <w:t xml:space="preserve">Addressing health disparities among ethnic minority communities requires tailored approaches that account for language barriers, cultural beliefs, and historical mistrust of the healthcare system.</w:t>
      </w:r>
    </w:p>
    <w:p>
      <w:pPr>
        <w:pStyle w:val="FirstParagraph"/>
      </w:pPr>
      <w:r>
        <w:t xml:space="preserve">Additionally, the evolving nature of medical knowledge and regulations demands continuous professional development. GPs must stay updated on advancements in pharmacology, public health policies, and ethical guidelines to maintain standards of care.</w:t>
      </w:r>
    </w:p>
    <w:bookmarkEnd w:id="24"/>
    <w:bookmarkStart w:id="25" w:name="X5e65cd73b3d3b0cd5a60d474f6cea50be76979e"/>
    <w:p>
      <w:pPr>
        <w:pStyle w:val="Heading2"/>
      </w:pPr>
      <w:r>
        <w:t xml:space="preserve">5. Contributions of General Practitioners to Public Health</w:t>
      </w:r>
    </w:p>
    <w:p>
      <w:pPr>
        <w:pStyle w:val="FirstParagraph"/>
      </w:pPr>
      <w:r>
        <w:t xml:space="preserve">Despite these challenges, GPs in Manchester contribute significantly to public health outcomes. They are instrumental in disease prevention through screening programs for conditions like cervical cancer and cardiovascular disease. Furthermore, GPs play a key role in managing the NHS’s response to public health crises, such as the COVID-19 pandemic.</w:t>
      </w:r>
    </w:p>
    <w:p>
      <w:pPr>
        <w:pStyle w:val="BodyText"/>
      </w:pPr>
      <w:r>
        <w:t xml:space="preserve">In Manchester, initiatives like community-based care and partnerships with local organizations have enabled GPs to address social determinants of health more effectively. For example, some practices collaborate with food banks or housing charities to support patients experiencing homelessness or poverty.</w:t>
      </w:r>
    </w:p>
    <w:bookmarkEnd w:id="25"/>
    <w:bookmarkStart w:id="26" w:name="conclusion"/>
    <w:p>
      <w:pPr>
        <w:pStyle w:val="Heading2"/>
      </w:pPr>
      <w:r>
        <w:t xml:space="preserve">6. Conclusion</w:t>
      </w:r>
    </w:p>
    <w:p>
      <w:pPr>
        <w:pStyle w:val="FirstParagraph"/>
      </w:pPr>
      <w:r>
        <w:t xml:space="preserve">This Undergraduate Thesis underscores the indispensable role of Doctor General Practitioners in the United Kingdom Manchester. Their work is central to ensuring equitable healthcare access and addressing the complex needs of a diverse population. However, systemic challenges such as resource constraints and socio-economic disparities require sustained investment and policy reforms to support GPs in their vital work.</w:t>
      </w:r>
    </w:p>
    <w:p>
      <w:pPr>
        <w:pStyle w:val="BodyText"/>
      </w:pPr>
      <w:r>
        <w:t xml:space="preserve">As Manchester continues to grow and evolve, the role of GPs will remain critical in shaping a resilient healthcare system that prioritizes both individual patient needs and public health outcomes. Future research should explore innovative solutions, such as expanding community health worker roles or leveraging data analytics to predict and mitigate local health crises.</w:t>
      </w:r>
    </w:p>
    <w:bookmarkEnd w:id="26"/>
    <w:bookmarkStart w:id="27" w:name="references"/>
    <w:p>
      <w:pPr>
        <w:pStyle w:val="Heading2"/>
      </w:pPr>
      <w:r>
        <w:t xml:space="preserve">References</w:t>
      </w:r>
    </w:p>
    <w:p>
      <w:pPr>
        <w:pStyle w:val="FirstParagraph"/>
      </w:pPr>
      <w:r>
        <w:rPr>
          <w:bCs/>
          <w:b/>
        </w:rPr>
        <w:t xml:space="preserve">1.</w:t>
      </w:r>
      <w:r>
        <w:t xml:space="preserve"> </w:t>
      </w:r>
      <w:r>
        <w:t xml:space="preserve">National Health Service (NHS) England. (2023). Manchester Integrated Care System Strategy. Retrieved from [https://www.nhs.uk](https://www.nhs.uk)</w:t>
      </w:r>
      <w:r>
        <w:br/>
      </w:r>
      <w:r>
        <w:rPr>
          <w:bCs/>
          <w:b/>
        </w:rPr>
        <w:t xml:space="preserve">2.</w:t>
      </w:r>
      <w:r>
        <w:t xml:space="preserve"> </w:t>
      </w:r>
      <w:r>
        <w:t xml:space="preserve">British Medical Association (BMA). (2023). General Practice in the UK: Challenges and Opportunities. Retrieved from [https://www.bma.org.uk](https://www.bma.org.uk)</w:t>
      </w:r>
      <w:r>
        <w:br/>
      </w:r>
      <w:r>
        <w:rPr>
          <w:bCs/>
          <w:b/>
        </w:rPr>
        <w:t xml:space="preserve">3.</w:t>
      </w:r>
      <w:r>
        <w:t xml:space="preserve"> </w:t>
      </w:r>
      <w:r>
        <w:t xml:space="preserve">Manchester City Council. (2023). Health and Wellbeing Board Reports. Retrieved from [https://www.manchestercity.gov.uk](https://www.manchestercity.gov.uk)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the United Kingdom Manchester</dc:title>
  <dc:creator/>
  <dc:language>en</dc:language>
  <cp:keywords/>
  <dcterms:created xsi:type="dcterms:W3CDTF">2026-07-23T15:58:47Z</dcterms:created>
  <dcterms:modified xsi:type="dcterms:W3CDTF">2026-07-23T15:58:47Z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