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c2b3b0e96ed415a16b78162eaa12e123d28489e"/>
    <w:p>
      <w:pPr>
        <w:pStyle w:val="Heading1"/>
      </w:pPr>
      <w:r>
        <w:t xml:space="preserve">Undergraduate Thesis: The Role of Doctor General Practitioner in the United States Los Angeles Healthcare System</w:t>
      </w:r>
    </w:p>
    <w:bookmarkStart w:id="20" w:name="abstract"/>
    <w:p>
      <w:pPr>
        <w:pStyle w:val="Heading2"/>
      </w:pPr>
      <w:r>
        <w:t xml:space="preserve">Abstract</w:t>
      </w:r>
    </w:p>
    <w:p>
      <w:pPr>
        <w:pStyle w:val="FirstParagraph"/>
      </w:pPr>
      <w:r>
        <w:t xml:space="preserve">This thesis examines the critical role of a Doctor General Practitioner (DGP) within the healthcare ecosystem of Los Angeles, United States. As a densely populated and culturally diverse urban center, Los Angeles presents unique challenges and opportunities for primary care providers. The document explores how DGPs navigate systemic healthcare disparities, cultural competency demands, and policy frameworks in California to serve patients from varied socioeconomic backgrounds. By analyzing case studies of community health initiatives in underserved neighborhoods like South Central Los Angeles and Eastside communities, this thesis underscores the importance of equitable access to primary care as a cornerstone of public health in the U.S.</w:t>
      </w:r>
    </w:p>
    <w:bookmarkEnd w:id="20"/>
    <w:bookmarkStart w:id="21" w:name="introduction"/>
    <w:p>
      <w:pPr>
        <w:pStyle w:val="Heading2"/>
      </w:pPr>
      <w:r>
        <w:t xml:space="preserve">Introduction</w:t>
      </w:r>
    </w:p>
    <w:p>
      <w:pPr>
        <w:pStyle w:val="FirstParagraph"/>
      </w:pPr>
      <w:r>
        <w:t xml:space="preserve">The United States healthcare system is characterized by its complexity, with Los Angeles serving as a microcosm of national trends and challenges. As a major metropolitan area, Los Angeles faces disparities in access to care due to factors such as income inequality, insurance coverage gaps (e.g., Medi-Cal vs. private insurance), and linguistic diversity. A Doctor General Practitioner plays a pivotal role in this context, acting as the first point of contact for patients and managing both acute and chronic health conditions. This thesis investigates how DGPs in Los Angeles adapt to these dynamics while adhering to federal healthcare standards, state regulations, and community-specific needs.</w:t>
      </w:r>
    </w:p>
    <w:bookmarkEnd w:id="21"/>
    <w:bookmarkStart w:id="22" w:name="literature-review"/>
    <w:p>
      <w:pPr>
        <w:pStyle w:val="Heading2"/>
      </w:pPr>
      <w:r>
        <w:t xml:space="preserve">Literature Review</w:t>
      </w:r>
    </w:p>
    <w:p>
      <w:pPr>
        <w:pStyle w:val="FirstParagraph"/>
      </w:pPr>
      <w:r>
        <w:t xml:space="preserve">Research on primary care in urban settings highlights the disproportionate burden placed on general practitioners (GPs) due to limited specialist availability. In Los Angeles County alone, over 10 million residents lack a regular source of healthcare, according to the California Department of Public Health. DGPs in this region often serve patients with unmet health needs, including undocumented immigrants and low-income individuals. Studies by organizations like the Los Angeles County Department of Health Services emphasize that cultural competency training for GPs is essential to reduce health disparities among Latino, African American, and Asian Pacific Islander populations.</w:t>
      </w:r>
    </w:p>
    <w:bookmarkEnd w:id="22"/>
    <w:bookmarkStart w:id="23" w:name="methodology"/>
    <w:p>
      <w:pPr>
        <w:pStyle w:val="Heading2"/>
      </w:pPr>
      <w:r>
        <w:t xml:space="preserve">Methodology</w:t>
      </w:r>
    </w:p>
    <w:p>
      <w:pPr>
        <w:pStyle w:val="FirstParagraph"/>
      </w:pPr>
      <w:r>
        <w:t xml:space="preserve">This thesis employs a qualitative approach, drawing on secondary data from healthcare reports, academic journals, and interviews with DGPs practicing in Los Angeles. Data sources include the Kaiser Family Foundation’s analysis of health insurance coverage in California and case studies from community clinics such as the</w:t>
      </w:r>
      <w:r>
        <w:t xml:space="preserve"> </w:t>
      </w:r>
      <w:r>
        <w:rPr>
          <w:iCs/>
          <w:i/>
        </w:rPr>
        <w:t xml:space="preserve">Los Angeles Free Clinic</w:t>
      </w:r>
      <w:r>
        <w:t xml:space="preserve">. The methodology also incorporates policy documents related to the Affordable Care Act (ACA) and state-specific initiatives like California’s</w:t>
      </w:r>
      <w:r>
        <w:t xml:space="preserve"> </w:t>
      </w:r>
      <w:r>
        <w:rPr>
          <w:iCs/>
          <w:i/>
        </w:rPr>
        <w:t xml:space="preserve">Medi-Cal Expansion Program</w:t>
      </w:r>
      <w:r>
        <w:t xml:space="preserve">, which directly impacts DGP practices.</w:t>
      </w:r>
    </w:p>
    <w:bookmarkEnd w:id="23"/>
    <w:bookmarkStart w:id="24" w:name="X0980bfe192aff8dd4870667e2dc13fa09960d9f"/>
    <w:p>
      <w:pPr>
        <w:pStyle w:val="Heading2"/>
      </w:pPr>
      <w:r>
        <w:t xml:space="preserve">Case Study: Community Health Initiatives in South Central Los Angeles</w:t>
      </w:r>
    </w:p>
    <w:p>
      <w:pPr>
        <w:pStyle w:val="FirstParagraph"/>
      </w:pPr>
      <w:r>
        <w:t xml:space="preserve">A prominent example of a Doctor General Practitioner addressing systemic challenges is the work of clinics in South Central Los Angeles, an area historically underserved by healthcare providers. These clinics often operate on limited budgets and rely on partnerships with nonprofit organizations to provide free or low-cost services. DGPs here must manage high volumes of patients with chronic conditions such as diabetes and hypertension while navigating language barriers through interpreter services.</w:t>
      </w:r>
    </w:p>
    <w:bookmarkEnd w:id="24"/>
    <w:bookmarkStart w:id="25" w:name="Xdfa3bd355943152b40f72b27faee767d422c109"/>
    <w:p>
      <w:pPr>
        <w:pStyle w:val="Heading2"/>
      </w:pPr>
      <w:r>
        <w:t xml:space="preserve">Challenges Faced by Doctors General Practitioner in Los Angeles</w:t>
      </w:r>
    </w:p>
    <w:p>
      <w:pPr>
        <w:pStyle w:val="FirstParagraph"/>
      </w:pPr>
      <w:r>
        <w:t xml:space="preserve">1. **Healthcare Disparities**: Racial and economic inequities exacerbate health outcomes, requiring DGPs to address both medical and social determinants of health.</w:t>
      </w:r>
      <w:r>
        <w:br/>
      </w:r>
      <w:r>
        <w:t xml:space="preserve">2. **Workload and Burnout**: High patient loads, coupled with administrative burdens from electronic health records (EHRs), contribute to physician burnout.</w:t>
      </w:r>
      <w:r>
        <w:br/>
      </w:r>
      <w:r>
        <w:t xml:space="preserve">3. **Insurance Complexity**: Navigating Medi-Cal, Medicaid, and private insurance requirements demands significant time and expertise.</w:t>
      </w:r>
      <w:r>
        <w:br/>
      </w:r>
      <w:r>
        <w:t xml:space="preserve">4. **Cultural Competency**: Tailoring care to patients from over 100 countries necessitates ongoing education on cultural norms and communication styles.</w:t>
      </w:r>
    </w:p>
    <w:bookmarkEnd w:id="25"/>
    <w:bookmarkStart w:id="26" w:name="X15d31c28ca9058a98760c6d3d9daa91be14a738"/>
    <w:p>
      <w:pPr>
        <w:pStyle w:val="Heading2"/>
      </w:pPr>
      <w:r>
        <w:t xml:space="preserve">Recommendations for Enhancing Doctor General Practitioner Effectiveness</w:t>
      </w:r>
    </w:p>
    <w:p>
      <w:pPr>
        <w:pStyle w:val="FirstParagraph"/>
      </w:pPr>
      <w:r>
        <w:t xml:space="preserve">To improve outcomes, this thesis proposes:</w:t>
      </w:r>
      <w:r>
        <w:t xml:space="preserve"> </w:t>
      </w:r>
      <w:r>
        <w:t xml:space="preserve">- **Expanding Telehealth Access**: Leveraging technology to reach rural and underserved areas within Los Angeles County.</w:t>
      </w:r>
      <w:r>
        <w:br/>
      </w:r>
      <w:r>
        <w:t xml:space="preserve">- **Policy Advocacy**: Supporting legislation that increases funding for community health centers and reduces administrative costs for DGPs.</w:t>
      </w:r>
      <w:r>
        <w:br/>
      </w:r>
      <w:r>
        <w:t xml:space="preserve">- **Cultural Competency Training**: Mandating ongoing education for DGPs on serving diverse populations effectively.</w:t>
      </w:r>
    </w:p>
    <w:bookmarkEnd w:id="26"/>
    <w:bookmarkStart w:id="27" w:name="conclusion"/>
    <w:p>
      <w:pPr>
        <w:pStyle w:val="Heading2"/>
      </w:pPr>
      <w:r>
        <w:t xml:space="preserve">Conclusion</w:t>
      </w:r>
    </w:p>
    <w:p>
      <w:pPr>
        <w:pStyle w:val="FirstParagraph"/>
      </w:pPr>
      <w:r>
        <w:t xml:space="preserve">The Doctor General Practitioner in the United States Los Angeles is a linchpin of the healthcare system, addressing challenges that reflect broader national issues. As Los Angeles continues to grow and diversify, the role of DGPs will require innovation, resilience, and policy support to ensure equitable access to primary care. This thesis underscores the need for interdisciplinary collaboration between DGPs, policymakers, and community organizations to build a more inclusive healthcare landscape in one of America’s most iconic cities.</w:t>
      </w:r>
    </w:p>
    <w:bookmarkEnd w:id="27"/>
    <w:bookmarkStart w:id="28" w:name="references"/>
    <w:p>
      <w:pPr>
        <w:pStyle w:val="Heading2"/>
      </w:pPr>
      <w:r>
        <w:t xml:space="preserve">References</w:t>
      </w:r>
    </w:p>
    <w:p>
      <w:pPr>
        <w:numPr>
          <w:ilvl w:val="0"/>
          <w:numId w:val="1001"/>
        </w:numPr>
        <w:pStyle w:val="Compact"/>
      </w:pPr>
      <w:r>
        <w:t xml:space="preserve">Kaiser Family Foundation. (2023). "Health Insurance Coverage in California." [Link]</w:t>
      </w:r>
    </w:p>
    <w:p>
      <w:pPr>
        <w:numPr>
          <w:ilvl w:val="0"/>
          <w:numId w:val="1001"/>
        </w:numPr>
        <w:pStyle w:val="Compact"/>
      </w:pPr>
      <w:r>
        <w:t xml:space="preserve">Los Angeles County Department of Health Services. (2021). "Community Health Needs Assessment Report." [Link]</w:t>
      </w:r>
    </w:p>
    <w:p>
      <w:pPr>
        <w:numPr>
          <w:ilvl w:val="0"/>
          <w:numId w:val="1001"/>
        </w:numPr>
        <w:pStyle w:val="Compact"/>
      </w:pPr>
      <w:r>
        <w:t xml:space="preserve">California Department of Public Health. (2023). "Medi-Cal Expansion and Primary Care Access." [Link]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United States Los Angeles</dc:title>
  <dc:creator/>
  <dc:language>en</dc:language>
  <cp:keywords/>
  <dcterms:created xsi:type="dcterms:W3CDTF">2026-07-23T23:09:47Z</dcterms:created>
  <dcterms:modified xsi:type="dcterms:W3CDTF">2026-07-23T23:09:47Z</dcterms:modified>
</cp:coreProperties>
</file>

<file path=docProps/custom.xml><?xml version="1.0" encoding="utf-8"?>
<Properties xmlns="http://schemas.openxmlformats.org/officeDocument/2006/custom-properties" xmlns:vt="http://schemas.openxmlformats.org/officeDocument/2006/docPropsVTypes"/>
</file>