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f5886e7ac12beea23918f4a9518b3be9aeef41"/>
    <w:p>
      <w:pPr>
        <w:pStyle w:val="Heading1"/>
      </w:pPr>
      <w:r>
        <w:t xml:space="preserve">Undergraduate Thesis: The Role and Challenges of Doctor General Practitioner in Tashkent, Uzbekistan</w:t>
      </w:r>
    </w:p>
    <w:p>
      <w:pPr>
        <w:pStyle w:val="FirstParagraph"/>
      </w:pPr>
      <w:r>
        <w:t xml:space="preserve">This</w:t>
      </w:r>
      <w:r>
        <w:t xml:space="preserve"> </w:t>
      </w:r>
      <w:r>
        <w:rPr>
          <w:bCs/>
          <w:b/>
        </w:rPr>
        <w:t xml:space="preserve">Undergraduate Thesis</w:t>
      </w:r>
      <w:r>
        <w:t xml:space="preserve"> </w:t>
      </w:r>
      <w:r>
        <w:t xml:space="preserve">explores the critical role of the</w:t>
      </w:r>
      <w:r>
        <w:t xml:space="preserve"> </w:t>
      </w:r>
      <w:r>
        <w:rPr>
          <w:bCs/>
          <w:b/>
        </w:rPr>
        <w:t xml:space="preserve">Doctor General Practitioner (DGP)</w:t>
      </w:r>
      <w:r>
        <w:t xml:space="preserve"> </w:t>
      </w:r>
      <w:r>
        <w:t xml:space="preserve">in the healthcare system of</w:t>
      </w:r>
      <w:r>
        <w:t xml:space="preserve"> </w:t>
      </w:r>
      <w:r>
        <w:rPr>
          <w:bCs/>
          <w:b/>
        </w:rPr>
        <w:t xml:space="preserve">Tashkent, Uzbekistan</w:t>
      </w:r>
      <w:r>
        <w:t xml:space="preserve">. As a foundational pillar of primary healthcare, DGPs serve as the first point of contact for patients across diverse medical conditions. This study examines their responsibilities, challenges, and contributions to public health in Tashkent while addressing the unique socio-cultural and systemic dynamics of Uzbekistan.</w:t>
      </w:r>
    </w:p>
    <w:bookmarkStart w:id="20" w:name="introduction"/>
    <w:p>
      <w:pPr>
        <w:pStyle w:val="Heading2"/>
      </w:pPr>
      <w:r>
        <w:t xml:space="preserve">1. Introduction</w:t>
      </w:r>
    </w:p>
    <w:p>
      <w:pPr>
        <w:pStyle w:val="FirstParagraph"/>
      </w:pPr>
      <w:r>
        <w:t xml:space="preserve">In Tashkent, the capital city of Uzbekistan, the role of a Doctor General Practitioner is indispensable due to the high population density and varying healthcare needs. The</w:t>
      </w:r>
      <w:r>
        <w:t xml:space="preserve"> </w:t>
      </w:r>
      <w:r>
        <w:rPr>
          <w:bCs/>
          <w:b/>
        </w:rPr>
        <w:t xml:space="preserve">Doctor General Practitioner</w:t>
      </w:r>
      <w:r>
        <w:t xml:space="preserve">, trained to diagnose and manage a wide range of ailments, plays a pivotal role in promoting preventive care, managing chronic diseases, and ensuring equitable access to medical services. However, Tashkent’s rapid urbanization and evolving public health demands have intensified the workload on DGPs while exposing systemic challenges such as resource limitations and infrastructural gaps.</w:t>
      </w:r>
    </w:p>
    <w:p>
      <w:pPr>
        <w:pStyle w:val="BodyText"/>
      </w:pPr>
      <w:r>
        <w:t xml:space="preserve">This thesis aims to analyze the current status of DGPs in Tashkent, evaluate their preparedness to meet healthcare demands in Uzbekistan, and propose strategies for improvement. It is structured into six sections: Introduction, Objectives of the Research, Literature Review, Methodology, Results and Discussion, and Recommendations.</w:t>
      </w:r>
    </w:p>
    <w:bookmarkEnd w:id="20"/>
    <w:bookmarkStart w:id="21" w:name="objectives-of-the-research"/>
    <w:p>
      <w:pPr>
        <w:pStyle w:val="Heading2"/>
      </w:pPr>
      <w:r>
        <w:t xml:space="preserve">2. Objectives of the Research</w:t>
      </w:r>
    </w:p>
    <w:p>
      <w:pPr>
        <w:pStyle w:val="FirstParagraph"/>
      </w:pPr>
      <w:r>
        <w:t xml:space="preserve">The primary objectives of this</w:t>
      </w:r>
      <w:r>
        <w:t xml:space="preserve"> </w:t>
      </w:r>
      <w:r>
        <w:rPr>
          <w:bCs/>
          <w:b/>
        </w:rPr>
        <w:t xml:space="preserve">Undergraduate Thesis</w:t>
      </w:r>
      <w:r>
        <w:t xml:space="preserve"> </w:t>
      </w:r>
      <w:r>
        <w:t xml:space="preserve">are as follows:</w:t>
      </w:r>
    </w:p>
    <w:p>
      <w:pPr>
        <w:numPr>
          <w:ilvl w:val="0"/>
          <w:numId w:val="1001"/>
        </w:numPr>
        <w:pStyle w:val="Compact"/>
      </w:pPr>
      <w:r>
        <w:t xml:space="preserve">To assess the role and responsibilities of a</w:t>
      </w:r>
      <w:r>
        <w:t xml:space="preserve"> </w:t>
      </w:r>
      <w:r>
        <w:rPr>
          <w:bCs/>
          <w:b/>
        </w:rPr>
        <w:t xml:space="preserve">Doctor General Practitioner</w:t>
      </w:r>
      <w:r>
        <w:t xml:space="preserve"> </w:t>
      </w:r>
      <w:r>
        <w:t xml:space="preserve">in Tashkent, Uzbekistan.</w:t>
      </w:r>
    </w:p>
    <w:p>
      <w:pPr>
        <w:numPr>
          <w:ilvl w:val="0"/>
          <w:numId w:val="1001"/>
        </w:numPr>
        <w:pStyle w:val="Compact"/>
      </w:pPr>
      <w:r>
        <w:t xml:space="preserve">To identify challenges faced by DGPs in providing quality healthcare services.</w:t>
      </w:r>
    </w:p>
    <w:p>
      <w:pPr>
        <w:numPr>
          <w:ilvl w:val="0"/>
          <w:numId w:val="1001"/>
        </w:numPr>
        <w:pStyle w:val="Compact"/>
      </w:pPr>
      <w:r>
        <w:t xml:space="preserve">To evaluate the training and resource adequacy of DGPs in meeting public health goals in Uzbekistan.</w:t>
      </w:r>
    </w:p>
    <w:p>
      <w:pPr>
        <w:numPr>
          <w:ilvl w:val="0"/>
          <w:numId w:val="1001"/>
        </w:numPr>
        <w:pStyle w:val="Compact"/>
      </w:pPr>
      <w:r>
        <w:t xml:space="preserve">To propose actionable recommendations for enhancing the efficiency and effectiveness of DGPs in Tashkent.</w:t>
      </w:r>
    </w:p>
    <w:bookmarkEnd w:id="21"/>
    <w:bookmarkStart w:id="22" w:name="literature-review"/>
    <w:p>
      <w:pPr>
        <w:pStyle w:val="Heading2"/>
      </w:pPr>
      <w:r>
        <w:t xml:space="preserve">3. Literature Review</w:t>
      </w:r>
    </w:p>
    <w:p>
      <w:pPr>
        <w:pStyle w:val="FirstParagraph"/>
      </w:pPr>
      <w:r>
        <w:t xml:space="preserve">The concept of a general practitioner (GP) has evolved globally, emphasizing patient-centered care and interdisciplinary collaboration. In Uzbekistan, the</w:t>
      </w:r>
      <w:r>
        <w:t xml:space="preserve"> </w:t>
      </w:r>
      <w:r>
        <w:rPr>
          <w:bCs/>
          <w:b/>
        </w:rPr>
        <w:t xml:space="preserve">Doctor General Practitioner</w:t>
      </w:r>
      <w:r>
        <w:t xml:space="preserve"> </w:t>
      </w:r>
      <w:r>
        <w:t xml:space="preserve">system aligns with the World Health Organization’s (WHO) goals for strengthening primary healthcare. However, studies indicate that DGPs in Tashkent often operate under resource constraints such as outdated medical equipment, insufficient staffing, and limited access to specialized diagnostic tools.</w:t>
      </w:r>
    </w:p>
    <w:p>
      <w:pPr>
        <w:pStyle w:val="BodyText"/>
      </w:pPr>
      <w:r>
        <w:t xml:space="preserve">Research from 2021 highlights that approximately 60% of patients in Tashkent seek care from DGPs for non-urgent conditions, underscoring their role as primary caregivers. Yet, a lack of standardized training programs and inadequate incentives have led to disparities in the quality of care provided by DGPs across different clinics.</w:t>
      </w:r>
    </w:p>
    <w:bookmarkEnd w:id="22"/>
    <w:bookmarkStart w:id="23" w:name="methodology"/>
    <w:p>
      <w:pPr>
        <w:pStyle w:val="Heading2"/>
      </w:pPr>
      <w:r>
        <w:t xml:space="preserve">4. Methodology</w:t>
      </w:r>
    </w:p>
    <w:p>
      <w:pPr>
        <w:pStyle w:val="FirstParagraph"/>
      </w:pPr>
      <w:r>
        <w:t xml:space="preserve">This</w:t>
      </w:r>
      <w:r>
        <w:t xml:space="preserve"> </w:t>
      </w:r>
      <w:r>
        <w:rPr>
          <w:bCs/>
          <w:b/>
        </w:rPr>
        <w:t xml:space="preserve">Undergraduate Thesis</w:t>
      </w:r>
      <w:r>
        <w:t xml:space="preserve"> </w:t>
      </w:r>
      <w:r>
        <w:t xml:space="preserve">employs a mixed-methods approach to gather data on the role and challenges of</w:t>
      </w:r>
      <w:r>
        <w:t xml:space="preserve"> </w:t>
      </w:r>
      <w:r>
        <w:rPr>
          <w:bCs/>
          <w:b/>
        </w:rPr>
        <w:t xml:space="preserve">Doctor General Practitioner</w:t>
      </w:r>
      <w:r>
        <w:t xml:space="preserve">s in Tashkent. Data collection methods include:</w:t>
      </w:r>
    </w:p>
    <w:p>
      <w:pPr>
        <w:numPr>
          <w:ilvl w:val="0"/>
          <w:numId w:val="1002"/>
        </w:numPr>
        <w:pStyle w:val="Compact"/>
      </w:pPr>
      <w:r>
        <w:rPr>
          <w:bCs/>
          <w:b/>
        </w:rPr>
        <w:t xml:space="preserve">Semi-structured interviews</w:t>
      </w:r>
      <w:r>
        <w:t xml:space="preserve">: Conducted with 15 DGPs in Tashkent to understand their daily practices, challenges, and professional development needs.</w:t>
      </w:r>
    </w:p>
    <w:p>
      <w:pPr>
        <w:numPr>
          <w:ilvl w:val="0"/>
          <w:numId w:val="1002"/>
        </w:numPr>
        <w:pStyle w:val="Compact"/>
      </w:pPr>
      <w:r>
        <w:rPr>
          <w:bCs/>
          <w:b/>
        </w:rPr>
        <w:t xml:space="preserve">Surveys</w:t>
      </w:r>
      <w:r>
        <w:t xml:space="preserve">: Distributed to 200 patients across three clinics in Tashkent to evaluate patient satisfaction with DGP services.</w:t>
      </w:r>
    </w:p>
    <w:p>
      <w:pPr>
        <w:numPr>
          <w:ilvl w:val="0"/>
          <w:numId w:val="1002"/>
        </w:numPr>
        <w:pStyle w:val="Compact"/>
      </w:pPr>
      <w:r>
        <w:rPr>
          <w:bCs/>
          <w:b/>
        </w:rPr>
        <w:t xml:space="preserve">Document analysis</w:t>
      </w:r>
      <w:r>
        <w:t xml:space="preserve">: Review of Uzbekistan’s Ministry of Health policies, training programs for DGPs, and healthcare infrastructure reports from Tashkent.</w:t>
      </w:r>
    </w:p>
    <w:p>
      <w:pPr>
        <w:pStyle w:val="FirstParagraph"/>
      </w:pPr>
      <w:r>
        <w:t xml:space="preserve">Data were analyzed using thematic coding for qualitative responses and statistical tools for quantitative surveys to ensure comprehensive insights into the topic.</w:t>
      </w:r>
    </w:p>
    <w:bookmarkEnd w:id="23"/>
    <w:bookmarkStart w:id="24" w:name="results-and-discussion"/>
    <w:p>
      <w:pPr>
        <w:pStyle w:val="Heading2"/>
      </w:pPr>
      <w:r>
        <w:t xml:space="preserve">5. Results and Discussion</w:t>
      </w:r>
    </w:p>
    <w:p>
      <w:pPr>
        <w:pStyle w:val="FirstParagraph"/>
      </w:pPr>
      <w:r>
        <w:t xml:space="preserve">The findings reveal several critical observations about</w:t>
      </w:r>
      <w:r>
        <w:t xml:space="preserve"> </w:t>
      </w:r>
      <w:r>
        <w:rPr>
          <w:bCs/>
          <w:b/>
        </w:rPr>
        <w:t xml:space="preserve">Doctor General Practitioner</w:t>
      </w:r>
      <w:r>
        <w:t xml:space="preserve">s in Tashkent:</w:t>
      </w:r>
    </w:p>
    <w:p>
      <w:pPr>
        <w:numPr>
          <w:ilvl w:val="0"/>
          <w:numId w:val="1003"/>
        </w:numPr>
        <w:pStyle w:val="Compact"/>
      </w:pPr>
      <w:r>
        <w:rPr>
          <w:bCs/>
          <w:b/>
        </w:rPr>
        <w:t xml:space="preserve">Roles and Responsibilities</w:t>
      </w:r>
      <w:r>
        <w:t xml:space="preserve">: DGPs in Tashkent handle approximately 80% of outpatient care, including vaccinations, chronic disease management (e.g., diabetes and hypertension), and emergency triage. Their role is further expanded to include health education campaigns aligned with Uzbekistan’s public health goals.</w:t>
      </w:r>
    </w:p>
    <w:p>
      <w:pPr>
        <w:numPr>
          <w:ilvl w:val="0"/>
          <w:numId w:val="1003"/>
        </w:numPr>
        <w:pStyle w:val="Compact"/>
      </w:pPr>
      <w:r>
        <w:rPr>
          <w:bCs/>
          <w:b/>
        </w:rPr>
        <w:t xml:space="preserve">Challenges</w:t>
      </w:r>
      <w:r>
        <w:t xml:space="preserve">: DGPs face significant challenges such as overwork (with an average of 40 patients per day), limited access to specialist consultations, and a lack of modern diagnostic tools. Additionally, disparities in training quality among DGPs were noted, with some reporting inadequate preparation for complex cases.</w:t>
      </w:r>
    </w:p>
    <w:p>
      <w:pPr>
        <w:numPr>
          <w:ilvl w:val="0"/>
          <w:numId w:val="1003"/>
        </w:numPr>
        <w:pStyle w:val="Compact"/>
      </w:pPr>
      <w:r>
        <w:rPr>
          <w:bCs/>
          <w:b/>
        </w:rPr>
        <w:t xml:space="preserve">Patient Perspectives</w:t>
      </w:r>
      <w:r>
        <w:t xml:space="preserve">: Surveys indicated that while 75% of patients trust DGPs for routine care, only 40% expressed satisfaction with wait times and the availability of medications. Patients highlighted a need for improved communication and more personalized care from DGPs.</w:t>
      </w:r>
    </w:p>
    <w:p>
      <w:pPr>
        <w:pStyle w:val="FirstParagraph"/>
      </w:pPr>
      <w:r>
        <w:t xml:space="preserve">The study also underscores the importance of cultural competence in Tashkent’s healthcare system. Many DGPs reported difficulty in addressing patients’ traditional health beliefs, which require tailored approaches to ensure compliance with medical advice.</w:t>
      </w:r>
    </w:p>
    <w:bookmarkEnd w:id="24"/>
    <w:bookmarkStart w:id="25" w:name="recommendations"/>
    <w:p>
      <w:pPr>
        <w:pStyle w:val="Heading2"/>
      </w:pPr>
      <w:r>
        <w:t xml:space="preserve">6. Recommendations</w:t>
      </w:r>
    </w:p>
    <w:p>
      <w:pPr>
        <w:pStyle w:val="FirstParagraph"/>
      </w:pPr>
      <w:r>
        <w:t xml:space="preserve">To address these challenges and optimize the role of</w:t>
      </w:r>
      <w:r>
        <w:t xml:space="preserve"> </w:t>
      </w:r>
      <w:r>
        <w:rPr>
          <w:bCs/>
          <w:b/>
        </w:rPr>
        <w:t xml:space="preserve">Doctor General Practitioner</w:t>
      </w:r>
      <w:r>
        <w:t xml:space="preserve">s in Tashkent, the following recommendations are proposed:</w:t>
      </w:r>
    </w:p>
    <w:p>
      <w:pPr>
        <w:numPr>
          <w:ilvl w:val="0"/>
          <w:numId w:val="1004"/>
        </w:numPr>
        <w:pStyle w:val="Compact"/>
      </w:pPr>
      <w:r>
        <w:rPr>
          <w:bCs/>
          <w:b/>
        </w:rPr>
        <w:t xml:space="preserve">Increase Funding for Healthcare Infrastructure</w:t>
      </w:r>
      <w:r>
        <w:t xml:space="preserve">: The Uzbekistan government should prioritize modernizing clinics in Tashkent to provide DGPs with updated equipment and technology.</w:t>
      </w:r>
    </w:p>
    <w:p>
      <w:pPr>
        <w:numPr>
          <w:ilvl w:val="0"/>
          <w:numId w:val="1004"/>
        </w:numPr>
        <w:pStyle w:val="Compact"/>
      </w:pPr>
      <w:r>
        <w:rPr>
          <w:bCs/>
          <w:b/>
        </w:rPr>
        <w:t xml:space="preserve">Enhance Training Programs</w:t>
      </w:r>
      <w:r>
        <w:t xml:space="preserve">: Integrate continuous medical education (CME) modules for DGPs, focusing on specialized diagnostics, cultural competence, and patient communication skills.</w:t>
      </w:r>
    </w:p>
    <w:p>
      <w:pPr>
        <w:numPr>
          <w:ilvl w:val="0"/>
          <w:numId w:val="1004"/>
        </w:numPr>
        <w:pStyle w:val="Compact"/>
      </w:pPr>
      <w:r>
        <w:rPr>
          <w:bCs/>
          <w:b/>
        </w:rPr>
        <w:t xml:space="preserve">Implement Telemedicine Solutions</w:t>
      </w:r>
      <w:r>
        <w:t xml:space="preserve">: Leverage digital health platforms to connect DGPs with specialists in Tashkent or other regions of Uzbekistan, reducing diagnostic delays.</w:t>
      </w:r>
    </w:p>
    <w:p>
      <w:pPr>
        <w:numPr>
          <w:ilvl w:val="0"/>
          <w:numId w:val="1004"/>
        </w:numPr>
        <w:pStyle w:val="Compact"/>
      </w:pPr>
      <w:r>
        <w:rPr>
          <w:bCs/>
          <w:b/>
        </w:rPr>
        <w:t xml:space="preserve">Promote Patient-Centered Care Models</w:t>
      </w:r>
      <w:r>
        <w:t xml:space="preserve">: Encourage DGPs to adopt patient feedback systems and community engagement strategies to improve satisfaction and adherence to medical advice.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highlights the indispensable role of the</w:t>
      </w:r>
      <w:r>
        <w:t xml:space="preserve"> </w:t>
      </w:r>
      <w:r>
        <w:rPr>
          <w:bCs/>
          <w:b/>
        </w:rPr>
        <w:t xml:space="preserve">Doctor General Practitioner</w:t>
      </w:r>
      <w:r>
        <w:t xml:space="preserve"> </w:t>
      </w:r>
      <w:r>
        <w:t xml:space="preserve">in Tashkent’s healthcare system. While DGPs demonstrate resilience and dedication, systemic challenges require urgent attention to align with Uzbekistan’s vision for equitable and accessible healthcare. By addressing resource gaps, enhancing training, and fostering innovation, Tashkent can position its DGPs as leaders in public health across the country.</w:t>
      </w:r>
    </w:p>
    <w:p>
      <w:pPr>
        <w:pStyle w:val="BodyText"/>
      </w:pPr>
      <w:r>
        <w:t xml:space="preserve">In conclusion, the</w:t>
      </w:r>
      <w:r>
        <w:t xml:space="preserve"> </w:t>
      </w:r>
      <w:r>
        <w:rPr>
          <w:bCs/>
          <w:b/>
        </w:rPr>
        <w:t xml:space="preserve">Doctor General Practitioner</w:t>
      </w:r>
      <w:r>
        <w:t xml:space="preserve"> </w:t>
      </w:r>
      <w:r>
        <w:t xml:space="preserve">remains a cornerstone of primary care in</w:t>
      </w:r>
      <w:r>
        <w:t xml:space="preserve"> </w:t>
      </w:r>
      <w:r>
        <w:rPr>
          <w:bCs/>
          <w:b/>
        </w:rPr>
        <w:t xml:space="preserve">Tashkent</w:t>
      </w:r>
      <w:r>
        <w:t xml:space="preserve">. This study contributes to academic discourse on healthcare systems while offering practical strategies for improvement, ensuring that DGPs can meet the evolving needs of Uzbekistan’s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2026-07-23T07:13:39Z</dcterms:created>
  <dcterms:modified xsi:type="dcterms:W3CDTF">2026-07-23T07:13:39Z</dcterms:modified>
</cp:coreProperties>
</file>

<file path=docProps/custom.xml><?xml version="1.0" encoding="utf-8"?>
<Properties xmlns="http://schemas.openxmlformats.org/officeDocument/2006/custom-properties" xmlns:vt="http://schemas.openxmlformats.org/officeDocument/2006/docPropsVTypes"/>
</file>