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8d7da0981560f299a3b2fb02c6df050d3bf5da9"/>
    <w:p>
      <w:pPr>
        <w:pStyle w:val="Heading1"/>
      </w:pPr>
      <w:r>
        <w:t xml:space="preserve">Undergraduate Thesis: The Role of Economists in Shaping Economic Policy in France Lyon</w:t>
      </w:r>
    </w:p>
    <w:bookmarkStart w:id="20" w:name="abstract"/>
    <w:p>
      <w:pPr>
        <w:pStyle w:val="Heading2"/>
      </w:pPr>
      <w:r>
        <w:t xml:space="preserve">Abstract</w:t>
      </w:r>
    </w:p>
    <w:p>
      <w:pPr>
        <w:pStyle w:val="FirstParagraph"/>
      </w:pPr>
      <w:r>
        <w:t xml:space="preserve">This undergraduate thesis explores the critical role of economists within the economic framework of Lyon, France. Focusing on how economists contribute to policy-making, industry analysis, and academic research in this vibrant city, the document highlights Lyon's unique position as a hub for innovation and economic diversity. By examining historical trends, contemporary challenges, and future opportunities in Lyon's economy through an economist’s lens, this thesis underscores the importance of economic expertise in driving sustainable development. The study emphasizes how economists operating in France Lyon navigate regional dynamics to influence both local governance and national economic strategies.</w:t>
      </w:r>
    </w:p>
    <w:bookmarkEnd w:id="20"/>
    <w:bookmarkStart w:id="21" w:name="introduction"/>
    <w:p>
      <w:pPr>
        <w:pStyle w:val="Heading2"/>
      </w:pPr>
      <w:r>
        <w:t xml:space="preserve">Introduction</w:t>
      </w:r>
    </w:p>
    <w:p>
      <w:pPr>
        <w:pStyle w:val="FirstParagraph"/>
      </w:pPr>
      <w:r>
        <w:t xml:space="preserve">The city of Lyon, located in east-central France, has long been recognized as a center of cultural, industrial, and academic excellence. As one of the largest metropolitan areas in the country after Paris, Lyon plays a pivotal role in France's economic landscape. For an economist operating within this context, understanding the interplay between local industries—such as automotive manufacturing (e.g., Renault), biotechnology (e.g., CEA-Lyon), and gastronomy—and broader national policies is essential. This thesis investigates how economists in France Lyon leverage their expertise to address regional economic challenges, such as urbanization pressures, environmental sustainability, and the transition to a low-carbon economy.</w:t>
      </w:r>
    </w:p>
    <w:bookmarkEnd w:id="21"/>
    <w:bookmarkStart w:id="22" w:name="X99469995222790c3554210f50d408b3b70359d4"/>
    <w:p>
      <w:pPr>
        <w:pStyle w:val="Heading2"/>
      </w:pPr>
      <w:r>
        <w:t xml:space="preserve">Historical Context: Lyon’s Economic Evolution</w:t>
      </w:r>
    </w:p>
    <w:p>
      <w:pPr>
        <w:pStyle w:val="FirstParagraph"/>
      </w:pPr>
      <w:r>
        <w:t xml:space="preserve">Lyon’s economic trajectory reflects its historical significance as a center of trade and innovation. During the 18th century, Lyon became a key player in silk production and textile manufacturing, establishing itself as an industrial powerhouse. In modern times, the city has diversified into sectors like information technology, renewable energy, and advanced manufacturing. Economists studying Lyon’s economy must account for this legacy while analyzing contemporary shifts driven by globalization and technological advancements.</w:t>
      </w:r>
    </w:p>
    <w:p>
      <w:pPr>
        <w:pStyle w:val="BodyText"/>
      </w:pPr>
      <w:r>
        <w:t xml:space="preserve">The role of economists in France Lyon has evolved alongside these changes. In the post-World War II era, economists were instrumental in designing policies to support industrial growth. Today, their work spans areas such as economic forecasting, regulatory analysis, and public-private partnerships aimed at revitalizing declining sectors.</w:t>
      </w:r>
    </w:p>
    <w:bookmarkEnd w:id="22"/>
    <w:bookmarkStart w:id="23" w:name="methodology-economic-analysis-frameworks"/>
    <w:p>
      <w:pPr>
        <w:pStyle w:val="Heading2"/>
      </w:pPr>
      <w:r>
        <w:t xml:space="preserve">Methodology: Economic Analysis Frameworks</w:t>
      </w:r>
    </w:p>
    <w:p>
      <w:pPr>
        <w:pStyle w:val="FirstParagraph"/>
      </w:pPr>
      <w:r>
        <w:t xml:space="preserve">To evaluate the impact of economists on Lyon’s economy, this thesis employs a mixed-methods approach. Quantitative data from sources like INSEE (National Institute of Statistics and Economic Studies) and the Banque de France are analyzed to identify trends in employment, GDP growth, and sectoral contributions. Qualitative insights are drawn from case studies of economic initiatives led by institutions such as the Université de Lyon (which includes six universities and five grand écoles), as well as reports from local government agencies like the Métropole de Lyon.</w:t>
      </w:r>
    </w:p>
    <w:p>
      <w:pPr>
        <w:pStyle w:val="BodyText"/>
      </w:pPr>
      <w:r>
        <w:t xml:space="preserve">The analysis also incorporates theoretical models, including input-output analysis to assess interdependencies between sectors and cost-benefit frameworks for evaluating public projects. These tools enable economists in France Lyon to provide evidence-based recommendations that align with both regional priorities and national economic goals.</w:t>
      </w:r>
    </w:p>
    <w:bookmarkEnd w:id="23"/>
    <w:bookmarkStart w:id="24" w:name="X317f399efc9236f20c47c9004f9a331e8c2a023"/>
    <w:p>
      <w:pPr>
        <w:pStyle w:val="Heading2"/>
      </w:pPr>
      <w:r>
        <w:t xml:space="preserve">Case Study: Economics in Action – The Biotech Sector</w:t>
      </w:r>
    </w:p>
    <w:p>
      <w:pPr>
        <w:pStyle w:val="FirstParagraph"/>
      </w:pPr>
      <w:r>
        <w:t xml:space="preserve">Lyon is home to the CEA-Lyon, a research center focused on nuclear energy, materials science, and biotechnology. Economists working within this ecosystem analyze how public funding for research translates into job creation and innovation. For instance, a 2023 study by the Institut de l'Économie Industrielle (IEI) highlighted that Lyon’s biotech sector contributes approximately €1.5 billion annually to the regional economy, supported by policies such as tax incentives for startups and partnerships between academia and industry.</w:t>
      </w:r>
    </w:p>
    <w:p>
      <w:pPr>
        <w:pStyle w:val="BodyText"/>
      </w:pPr>
      <w:r>
        <w:t xml:space="preserve">Economists in France Lyon also address challenges such as brain drain, where skilled professionals leave the region for opportunities in Paris or abroad. By modeling labor market trends and proposing solutions like subsidized housing programs or career development initiatives, economists help retain talent critical to Lyon’s economic competitiveness.</w:t>
      </w:r>
    </w:p>
    <w:bookmarkEnd w:id="24"/>
    <w:bookmarkStart w:id="25" w:name="challenges-and-opportunities"/>
    <w:p>
      <w:pPr>
        <w:pStyle w:val="Heading2"/>
      </w:pPr>
      <w:r>
        <w:t xml:space="preserve">Challenges and Opportunities</w:t>
      </w:r>
    </w:p>
    <w:p>
      <w:pPr>
        <w:pStyle w:val="FirstParagraph"/>
      </w:pPr>
      <w:r>
        <w:t xml:space="preserve">Despite its strengths, Lyon faces economic challenges that economists must address. Urban congestion, environmental degradation from industrial activity, and disparities between the city center and surrounding communes are ongoing issues. Economists in France Lyon collaborate with urban planners to design policies that promote green infrastructure while maintaining economic growth. For example, the development of the Confluence district—a sustainable urban renewal project—was informed by economic analyses of public investment returns.</w:t>
      </w:r>
    </w:p>
    <w:p>
      <w:pPr>
        <w:pStyle w:val="BodyText"/>
      </w:pPr>
      <w:r>
        <w:t xml:space="preserve">Additionally, economists play a vital role in navigating France’s transition to a low-carbon economy. Lyon’s commitment to becoming carbon neutral by 2030 requires strategic planning in energy production, transportation, and industrial processes. Economists contribute by evaluating the costs and benefits of renewable energy adoption, such as solar farms in the Rhône Valley or electric public transit systems.</w:t>
      </w:r>
    </w:p>
    <w:bookmarkEnd w:id="25"/>
    <w:bookmarkStart w:id="26" w:name="conclusion"/>
    <w:p>
      <w:pPr>
        <w:pStyle w:val="Heading2"/>
      </w:pPr>
      <w:r>
        <w:t xml:space="preserve">Conclusion</w:t>
      </w:r>
    </w:p>
    <w:p>
      <w:pPr>
        <w:pStyle w:val="FirstParagraph"/>
      </w:pPr>
      <w:r>
        <w:t xml:space="preserve">The role of economists in France Lyon is indispensable to the region’s economic resilience and innovation. By analyzing complex data, designing evidence-based policies, and engaging with stakeholders from academia to industry, economists ensure that Lyon remains a dynamic contributor to France’s economy. This undergraduate thesis has demonstrated how the interplay between local dynamics and national priorities shapes the work of economists in this unique city. As Lyon continues to evolve, the insights of economists will remain central to its future success.</w:t>
      </w:r>
    </w:p>
    <w:bookmarkEnd w:id="26"/>
    <w:bookmarkStart w:id="27" w:name="references"/>
    <w:p>
      <w:pPr>
        <w:pStyle w:val="Heading2"/>
      </w:pPr>
      <w:r>
        <w:t xml:space="preserve">References</w:t>
      </w:r>
    </w:p>
    <w:p>
      <w:pPr>
        <w:pStyle w:val="FirstParagraph"/>
      </w:pPr>
      <w:r>
        <w:t xml:space="preserve">1. Institut de l'Économie Industrielle (IEI). "Biotechnology and Economic Growth in Lyon." 2023.</w:t>
      </w:r>
      <w:r>
        <w:br/>
      </w:r>
      <w:r>
        <w:t xml:space="preserve">2. Métropole de Lyon. "Urban Development and Economic Strategy." 2023.</w:t>
      </w:r>
      <w:r>
        <w:br/>
      </w:r>
      <w:r>
        <w:t xml:space="preserve">3. Banque de France. "Regional Economic Reports: Auvergne-Rhône-Alpes Region." 2023.</w:t>
      </w:r>
      <w:r>
        <w:br/>
      </w:r>
      <w:r>
        <w:t xml:space="preserve">4. Université de Lyon. "Economic Research Initiatives in the Rhône Valley."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in France Lyon</dc:title>
  <dc:creator/>
  <dc:language>en</dc:language>
  <cp:keywords/>
  <dcterms:created xsi:type="dcterms:W3CDTF">2026-07-23T06:12:18Z</dcterms:created>
  <dcterms:modified xsi:type="dcterms:W3CDTF">2026-07-23T06:12:18Z</dcterms:modified>
</cp:coreProperties>
</file>

<file path=docProps/custom.xml><?xml version="1.0" encoding="utf-8"?>
<Properties xmlns="http://schemas.openxmlformats.org/officeDocument/2006/custom-properties" xmlns:vt="http://schemas.openxmlformats.org/officeDocument/2006/docPropsVTypes"/>
</file>