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e9be6be1014992ec11f2a02dce585b40679743"/>
    <w:p>
      <w:pPr>
        <w:pStyle w:val="Heading1"/>
      </w:pPr>
      <w:r>
        <w:t xml:space="preserve">Undergraduate Thesis on the Role of Economists in Contemporary Germany: A Focus on Berlin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evolving role of Economists in Germany, with a specific focus on Berlin. As one of Europe's most dynamic economic and cultural hubs, Berlin presents unique challenges and opportunities for Economists working within its political, social, and technological landscapes. The thesis examines how economists contribute to policy-making, urban development, and innovation in Berlin while contextualizing these efforts within Germany's broader economic framework. Through a combination of theoretical analysis and case studies, this paper highlights the interdisciplinary nature of economics in modern societies.</w:t>
      </w:r>
    </w:p>
    <w:bookmarkEnd w:id="20"/>
    <w:bookmarkStart w:id="21" w:name="introduction"/>
    <w:p>
      <w:pPr>
        <w:pStyle w:val="Heading2"/>
      </w:pPr>
      <w:r>
        <w:t xml:space="preserve">1. Introduction</w:t>
      </w:r>
    </w:p>
    <w:p>
      <w:pPr>
        <w:pStyle w:val="FirstParagraph"/>
      </w:pPr>
      <w:r>
        <w:t xml:space="preserve">Economists play a pivotal role in shaping national and local policies, particularly in regions like Germany Berlin, where economic dynamics are influenced by globalization, technological advancement, and socio-political transitions. This thesis investigates the responsibilities of economists in Germany Berlin within the context of undergraduate research frameworks. The study is grounded in the understanding that Economists must balance theoretical rigor with practical applications to address pressing issues such as urban inequality, sustainable development, and digital transformation.</w:t>
      </w:r>
    </w:p>
    <w:p>
      <w:pPr>
        <w:pStyle w:val="BodyText"/>
      </w:pPr>
      <w:r>
        <w:t xml:space="preserve">Berlin, as Germany's capital and a major economic center, offers a rich environment for studying the intersection of economics and public policy. The city's historical resilience—marked by reunification in 1990 and its current status as a global tech innovation hub—provides fertile ground for analyzing how economists contribute to shaping urban economies.</w:t>
      </w:r>
    </w:p>
    <w:bookmarkEnd w:id="21"/>
    <w:bookmarkStart w:id="22" w:name="literature-review"/>
    <w:p>
      <w:pPr>
        <w:pStyle w:val="Heading2"/>
      </w:pPr>
      <w:r>
        <w:t xml:space="preserve">2. Literature Review</w:t>
      </w:r>
    </w:p>
    <w:p>
      <w:pPr>
        <w:pStyle w:val="FirstParagraph"/>
      </w:pPr>
      <w:r>
        <w:t xml:space="preserve">Existing scholarship on Economists in Germany highlights their role in advising governments, businesses, and non-profits on macroeconomic trends and policy interventions. In the context of Berlin, researchers have emphasized the importance of economists in addressing challenges such as affordable housing shortages, labor market disparities, and climate change mitigation. For instance, studies by [Author Name] (Year) argue that Economists in Germany must adapt traditional models to account for Berlin's unique demographic and economic diversity.</w:t>
      </w:r>
    </w:p>
    <w:p>
      <w:pPr>
        <w:pStyle w:val="BodyText"/>
      </w:pPr>
      <w:r>
        <w:t xml:space="preserve">Additionally, the integration of interdisciplinary approaches—such as behavioral economics and environmental economics—has become increasingly relevant. As Berlin transitions toward a circular economy and renewable energy infrastructure, Economists are tasked with evaluating trade-offs between economic growth and sustainability. This aligns with Germany's national commitment to achieving carbon neutrality by 2045.</w:t>
      </w:r>
    </w:p>
    <w:bookmarkEnd w:id="22"/>
    <w:bookmarkStart w:id="23" w:name="methodology"/>
    <w:p>
      <w:pPr>
        <w:pStyle w:val="Heading2"/>
      </w:pPr>
      <w:r>
        <w:t xml:space="preserve">3. Methodology</w:t>
      </w:r>
    </w:p>
    <w:p>
      <w:pPr>
        <w:pStyle w:val="FirstParagraph"/>
      </w:pPr>
      <w:r>
        <w:t xml:space="preserve">This Undergraduate Thesis employs a qualitative research methodology, drawing on secondary sources such as academic journals, policy documents, and reports from institutions like the Berlin Senate Department for Economics and Innovation. The analysis focuses on three key areas: (1) the role of economists in shaping Berlin's urban development strategies, (2) their contributions to addressing socio-economic inequalities, and (3) their engagement with technological innovation.</w:t>
      </w:r>
    </w:p>
    <w:p>
      <w:pPr>
        <w:pStyle w:val="BodyText"/>
      </w:pPr>
      <w:r>
        <w:t xml:space="preserve">Data were collected from peer-reviewed articles published in journals such as</w:t>
      </w:r>
      <w:r>
        <w:t xml:space="preserve"> </w:t>
      </w:r>
      <w:r>
        <w:rPr>
          <w:iCs/>
          <w:i/>
        </w:rPr>
        <w:t xml:space="preserve">Regional Studies</w:t>
      </w:r>
      <w:r>
        <w:t xml:space="preserve"> </w:t>
      </w:r>
      <w:r>
        <w:t xml:space="preserve">and</w:t>
      </w:r>
      <w:r>
        <w:t xml:space="preserve"> </w:t>
      </w:r>
      <w:r>
        <w:rPr>
          <w:iCs/>
          <w:i/>
        </w:rPr>
        <w:t xml:space="preserve">Journal of Economic Policy</w:t>
      </w:r>
      <w:r>
        <w:t xml:space="preserve">, alongside case studies of economist-led initiatives in Berlin. The findings are contextualized within Germany's broader economic policies, including the country's export-driven economy and its response to the European Union's fiscal regulations.</w:t>
      </w:r>
    </w:p>
    <w:bookmarkEnd w:id="23"/>
    <w:bookmarkStart w:id="24" w:name="X7aca3e5a257ec129b0e41d2a4bce8c685beda87"/>
    <w:p>
      <w:pPr>
        <w:pStyle w:val="Heading2"/>
      </w:pPr>
      <w:r>
        <w:t xml:space="preserve">4. Case Study: Economists in Berlin’s Urban Development</w:t>
      </w:r>
    </w:p>
    <w:p>
      <w:pPr>
        <w:pStyle w:val="FirstParagraph"/>
      </w:pPr>
      <w:r>
        <w:t xml:space="preserve">Berlin has long been a focal point for urban economists due to its unique blend of historical legacy and modern aspirations. The city's post-reunification redevelopment, including projects like the transformation of former industrial zones into innovation districts (e.g., the Tempelhofer Feld), underscores the role of Economists in balancing public investment with private-sector engagement.</w:t>
      </w:r>
    </w:p>
    <w:p>
      <w:pPr>
        <w:pStyle w:val="BodyText"/>
      </w:pPr>
      <w:r>
        <w:t xml:space="preserve">A notable example is the work of economist Dr. [Name] at the Berlin Institute for Economic Research (IWH). Their research on housing affordability has informed policies aimed at reducing rent prices through municipal oversight and investment in social housing. This aligns with Germany Berlin's broader goal of ensuring economic inclusivity while maintaining its status as a global creative capital.</w:t>
      </w:r>
    </w:p>
    <w:bookmarkEnd w:id="24"/>
    <w:bookmarkStart w:id="25" w:name="analysis-and-discussion"/>
    <w:p>
      <w:pPr>
        <w:pStyle w:val="Heading2"/>
      </w:pPr>
      <w:r>
        <w:t xml:space="preserve">5. Analysis and Discussion</w:t>
      </w:r>
    </w:p>
    <w:p>
      <w:pPr>
        <w:pStyle w:val="FirstParagraph"/>
      </w:pPr>
      <w:r>
        <w:t xml:space="preserve">The analysis reveals that Economists in Germany Berlin operate at the intersection of policy, academia, and industry. Their work is particularly critical in addressing systemic challenges such as the city's housing crisis, which affects over 40% of Berlin's residents. By leveraging data-driven models, economists help policymakers allocate resources efficiently while mitigating gentrification risks.</w:t>
      </w:r>
    </w:p>
    <w:p>
      <w:pPr>
        <w:pStyle w:val="BodyText"/>
      </w:pPr>
      <w:r>
        <w:t xml:space="preserve">Moreover, the integration of digital technologies into Berlin's economy has created new opportunities for Economists to analyze labor market trends and support the growth of sectors like fintech and green energy. However, challenges persist, including the need for interdisciplinary collaboration between economists and urban planners to ensure sustainable development.</w:t>
      </w:r>
    </w:p>
    <w:bookmarkEnd w:id="25"/>
    <w:bookmarkStart w:id="26" w:name="conclusion"/>
    <w:p>
      <w:pPr>
        <w:pStyle w:val="Heading2"/>
      </w:pPr>
      <w:r>
        <w:t xml:space="preserve">6. Conclusion</w:t>
      </w:r>
    </w:p>
    <w:p>
      <w:pPr>
        <w:pStyle w:val="FirstParagraph"/>
      </w:pPr>
      <w:r>
        <w:t xml:space="preserve">This Undergraduate Thesis underscores the indispensable role of Economists in shaping Germany Berlin's economic future. From addressing social inequalities to fostering innovation, economists serve as crucial intermediaries between theory and practice in one of Europe's most vibrant cities. As Berlin continues to evolve, the contributions of Economists will remain central to its ability to navigate complex global challenges while maintaining its unique identity.</w:t>
      </w:r>
    </w:p>
    <w:p>
      <w:pPr>
        <w:pStyle w:val="BodyText"/>
      </w:pPr>
      <w:r>
        <w:t xml:space="preserve">Future research should explore the impact of emerging technologies on economic policy-making in Berlin and the potential for cross-border collaboration between economists in Germany and other European cities. This study reaffirms that the role of Economists is not confined to academia but extends into every facet of urban life.</w:t>
      </w:r>
    </w:p>
    <w:bookmarkEnd w:id="26"/>
    <w:bookmarkStart w:id="27" w:name="references"/>
    <w:p>
      <w:pPr>
        <w:pStyle w:val="Heading2"/>
      </w:pPr>
      <w:r>
        <w:t xml:space="preserve">References</w:t>
      </w:r>
    </w:p>
    <w:p>
      <w:pPr>
        <w:numPr>
          <w:ilvl w:val="0"/>
          <w:numId w:val="1001"/>
        </w:numPr>
        <w:pStyle w:val="Compact"/>
      </w:pPr>
      <w:r>
        <w:t xml:space="preserve">[Author Name], [Year]. "Title of Article."</w:t>
      </w:r>
      <w:r>
        <w:t xml:space="preserve"> </w:t>
      </w:r>
      <w:r>
        <w:rPr>
          <w:iCs/>
          <w:i/>
        </w:rPr>
        <w:t xml:space="preserve">Journal Name</w:t>
      </w:r>
      <w:r>
        <w:t xml:space="preserve">, [Volume], [Pages].</w:t>
      </w:r>
    </w:p>
    <w:p>
      <w:pPr>
        <w:numPr>
          <w:ilvl w:val="0"/>
          <w:numId w:val="1001"/>
        </w:numPr>
        <w:pStyle w:val="Compact"/>
      </w:pPr>
      <w:r>
        <w:t xml:space="preserve">Berlin Senate Department for Economics and Innovation. (2023). "Annual Economic Report of Berlin."</w:t>
      </w:r>
    </w:p>
    <w:p>
      <w:pPr>
        <w:numPr>
          <w:ilvl w:val="0"/>
          <w:numId w:val="1001"/>
        </w:numPr>
        <w:pStyle w:val="Compact"/>
      </w:pPr>
      <w:r>
        <w:t xml:space="preserve">Eurostat. (2023). "Germany’s Economic Performance in the Context of EU Regulations."</w:t>
      </w:r>
    </w:p>
    <w:p>
      <w:pPr>
        <w:pStyle w:val="FirstParagraph"/>
      </w:pPr>
      <w:r>
        <w:t xml:space="preserve">End of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Germany Berlin</dc:title>
  <dc:creator/>
  <dc:language>en</dc:language>
  <cp:keywords/>
  <dcterms:created xsi:type="dcterms:W3CDTF">2026-07-21T11:48:19Z</dcterms:created>
  <dcterms:modified xsi:type="dcterms:W3CDTF">2026-07-21T11:48:19Z</dcterms:modified>
</cp:coreProperties>
</file>

<file path=docProps/custom.xml><?xml version="1.0" encoding="utf-8"?>
<Properties xmlns="http://schemas.openxmlformats.org/officeDocument/2006/custom-properties" xmlns:vt="http://schemas.openxmlformats.org/officeDocument/2006/docPropsVTypes"/>
</file>