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9" w:name="X0250b2959dbfca15dfa49cb66842a50073d4be8"/>
    <w:p>
      <w:pPr>
        <w:pStyle w:val="Heading1"/>
      </w:pPr>
      <w:r>
        <w:t xml:space="preserve">Undergraduate Thesis: The Role of Economists in Germany Frankfurt</w:t>
      </w:r>
    </w:p>
    <w:bookmarkStart w:id="20" w:name="abstract"/>
    <w:p>
      <w:pPr>
        <w:pStyle w:val="Heading2"/>
      </w:pPr>
      <w:r>
        <w:t xml:space="preserve">Abstract</w:t>
      </w:r>
    </w:p>
    <w:p>
      <w:pPr>
        <w:pStyle w:val="FirstParagraph"/>
      </w:pPr>
      <w:r>
        <w:t xml:space="preserve">This undergraduate thesis explores the significance of economists in shaping economic policy and decision-making within Germany, with a specific focus on Frankfurt. As one of Europe’s most prominent financial hubs, Frankfurt has long been a center for economic innovation and governance. This document examines the historical and contemporary contributions of economists to Germany’s economy, emphasizing their influence on institutions such as the European Central Bank (ECB) and local academic centers like Goethe University Frankfurt. The thesis also evaluates challenges faced by economists in this dynamic environment, including globalization, digital transformation, and regulatory changes.</w:t>
      </w:r>
    </w:p>
    <w:bookmarkEnd w:id="20"/>
    <w:bookmarkStart w:id="21" w:name="introduction"/>
    <w:p>
      <w:pPr>
        <w:pStyle w:val="Heading2"/>
      </w:pPr>
      <w:r>
        <w:t xml:space="preserve">Introduction</w:t>
      </w:r>
    </w:p>
    <w:p>
      <w:pPr>
        <w:pStyle w:val="FirstParagraph"/>
      </w:pPr>
      <w:r>
        <w:t xml:space="preserve">The role of economists has evolved significantly over the past century, particularly in regions with strong economic infrastructures such as Germany’s Frankfurt. As a global financial center and the seat of the European Central Bank (ECB), Frankfurt attracts economists from around the world to contribute to its economic landscape. This thesis investigates how these professionals influence policy, business strategies, and academic research in Germany’s most economically vibrant city. By analyzing historical developments, current trends, and future prospects, this work underscores the critical role of economists in sustaining Frankfurt’s position as a leader in European economics.</w:t>
      </w:r>
    </w:p>
    <w:bookmarkEnd w:id="21"/>
    <w:bookmarkStart w:id="22" w:name="X1d64f2e6b717efa6274bb98b9f8c6ed31fe8157"/>
    <w:p>
      <w:pPr>
        <w:pStyle w:val="Heading2"/>
      </w:pPr>
      <w:r>
        <w:t xml:space="preserve">Historical Context: Economists and Economic Development in Frankfurt</w:t>
      </w:r>
    </w:p>
    <w:p>
      <w:pPr>
        <w:pStyle w:val="FirstParagraph"/>
      </w:pPr>
      <w:r>
        <w:t xml:space="preserve">Frankfurt’s economic significance dates back to the 19th century, when it became a key trading hub for German states. The unification of Germany in 1871 further solidified its role as a financial center, attracting economists who studied industrialization and trade dynamics. During the post-World War II era, Frankfurt emerged as a focal point for economic reconstruction and European integration efforts. Economists played a pivotal role in shaping policies that supported Germany’s rapid economic recovery (the Wirtschaftswunder) and laid the groundwork for its future as a global economic power.</w:t>
      </w:r>
    </w:p>
    <w:bookmarkEnd w:id="22"/>
    <w:bookmarkStart w:id="23" w:name="X3184b3bc84d3be61d402a9fae59fa152b7326b9"/>
    <w:p>
      <w:pPr>
        <w:pStyle w:val="Heading2"/>
      </w:pPr>
      <w:r>
        <w:t xml:space="preserve">Contemporary Role of Economists in Frankfurt</w:t>
      </w:r>
    </w:p>
    <w:p>
      <w:pPr>
        <w:pStyle w:val="FirstParagraph"/>
      </w:pPr>
      <w:r>
        <w:t xml:space="preserve">Today, economists in Frankfurt operate across three primary domains: public policy, private industry, and academia. The European Central Bank (ECB), headquartered in Frankfurt since 1998, employs a vast network of economists who contribute to monetary policy decisions affecting the Eurozone. These professionals analyze inflation rates, employment data, and global economic trends to guide interest rate adjustments and quantitative easing measures.</w:t>
      </w:r>
    </w:p>
    <w:p>
      <w:pPr>
        <w:pStyle w:val="BodyText"/>
      </w:pPr>
      <w:r>
        <w:t xml:space="preserve">Private sector economists in Frankfurt are equally influential. Financial institutions such as Deutsche Bank, Commerzbank, and investment firms rely on economists to forecast market movements, assess risks for clients, and develop strategic investment plans. These insights are critical for maintaining Germany’s competitive edge in global financial markets.</w:t>
      </w:r>
    </w:p>
    <w:p>
      <w:pPr>
        <w:pStyle w:val="BodyText"/>
      </w:pPr>
      <w:r>
        <w:t xml:space="preserve">Academic institutions like Goethe University Frankfurt also play a vital role in advancing economic research. Faculty members and students conduct studies on topics ranging from labor economics to sustainable finance, contributing to both national and international discourse. Collaborations between academia and industry ensure that theoretical research is applied to real-world challenges, reinforcing Frankfurt’s status as an intellectual hub for economics.</w:t>
      </w:r>
    </w:p>
    <w:bookmarkEnd w:id="23"/>
    <w:bookmarkStart w:id="24" w:name="Xe2780c3a528821b0826652f717e98c69fc85dc8"/>
    <w:p>
      <w:pPr>
        <w:pStyle w:val="Heading2"/>
      </w:pPr>
      <w:r>
        <w:t xml:space="preserve">Challenges Faced by Economists in Germany Frankfurt</w:t>
      </w:r>
    </w:p>
    <w:p>
      <w:pPr>
        <w:pStyle w:val="FirstParagraph"/>
      </w:pPr>
      <w:r>
        <w:t xml:space="preserve">Economists in Frankfurt face unique challenges stemming from the city’s role as a global financial center. One major issue is the pressure to balance national interests with European Union (EU) regulations. For example, economists at the ECB must navigate complex political dynamics while ensuring monetary stability across 19 Eurozone countries.</w:t>
      </w:r>
    </w:p>
    <w:p>
      <w:pPr>
        <w:pStyle w:val="BodyText"/>
      </w:pPr>
      <w:r>
        <w:t xml:space="preserve">Another challenge is the rapid pace of technological change. The rise of fintech companies, blockchain technology, and artificial intelligence has disrupted traditional economic models. Economists must continuously update their expertise to address these disruptions, requiring investment in education and interdisciplinary collaboration.</w:t>
      </w:r>
    </w:p>
    <w:p>
      <w:pPr>
        <w:pStyle w:val="BodyText"/>
      </w:pPr>
      <w:r>
        <w:t xml:space="preserve">Additionally, global economic uncertainties—such as trade wars, pandemics (e.g., the COVID-19 crisis), and climate change—demand agile responses from economists. In Frankfurt, professionals are tasked with modeling scenarios that help policymakers prepare for potential crises while fostering long-term growth.</w:t>
      </w:r>
    </w:p>
    <w:bookmarkEnd w:id="24"/>
    <w:bookmarkStart w:id="25" w:name="X40b1a3305f71077d5ab2fc1f7c99158fdce4144"/>
    <w:p>
      <w:pPr>
        <w:pStyle w:val="Heading2"/>
      </w:pPr>
      <w:r>
        <w:t xml:space="preserve">Case Study: The European Central Bank and Frankfurt</w:t>
      </w:r>
    </w:p>
    <w:p>
      <w:pPr>
        <w:pStyle w:val="FirstParagraph"/>
      </w:pPr>
      <w:r>
        <w:t xml:space="preserve">The ECB exemplifies the critical role of economists in shaping macroeconomic policy. With its headquarters in Frankfurt, the bank employs thousands of economists who analyze economic indicators to inform decisions on interest rates and inflation targets. During the 2008 financial crisis, for instance, ECB economists played a key role in implementing quantitative easing measures that stabilized European markets.</w:t>
      </w:r>
    </w:p>
    <w:p>
      <w:pPr>
        <w:pStyle w:val="BodyText"/>
      </w:pPr>
      <w:r>
        <w:t xml:space="preserve">Moreover, the ECB’s monetary policy has had a profound impact on Germany’s economy. By maintaining low inflation and fostering stable growth, Frankfurt-based economists have contributed to Germany’s reputation as one of Europe’s most economically resilient nations. Their work continues to influence not only the Eurozone but also global financial systems.</w:t>
      </w:r>
    </w:p>
    <w:bookmarkEnd w:id="25"/>
    <w:bookmarkStart w:id="26" w:name="X9dbb00b20b7d9571251957c30970830483c3189"/>
    <w:p>
      <w:pPr>
        <w:pStyle w:val="Heading2"/>
      </w:pPr>
      <w:r>
        <w:t xml:space="preserve">Future Prospects for Economists in Frankfurt</w:t>
      </w:r>
    </w:p>
    <w:p>
      <w:pPr>
        <w:pStyle w:val="FirstParagraph"/>
      </w:pPr>
      <w:r>
        <w:t xml:space="preserve">As Frankfurt adapts to emerging trends, the demand for skilled economists is expected to grow. The city’s focus on sustainable finance, green technology, and digital innovation presents new opportunities for professionals in economics. For example, economists specializing in environmental economics may play a central role in Germany’s transition to renewable energy sources.</w:t>
      </w:r>
    </w:p>
    <w:p>
      <w:pPr>
        <w:pStyle w:val="BodyText"/>
      </w:pPr>
      <w:r>
        <w:t xml:space="preserve">Furthermore, Frankfurt’s academic institutions are expanding their programs to equip students with the analytical tools needed for modern economic challenges. By fostering partnerships between universities and industry leaders, these programs ensure that future economists are well-prepared to address the complexities of a globalized economy.</w:t>
      </w:r>
    </w:p>
    <w:bookmarkEnd w:id="26"/>
    <w:bookmarkStart w:id="27" w:name="conclusion"/>
    <w:p>
      <w:pPr>
        <w:pStyle w:val="Heading2"/>
      </w:pPr>
      <w:r>
        <w:t xml:space="preserve">Conclusion</w:t>
      </w:r>
    </w:p>
    <w:p>
      <w:pPr>
        <w:pStyle w:val="FirstParagraph"/>
      </w:pPr>
      <w:r>
        <w:t xml:space="preserve">In conclusion, economists in Germany Frankfurt have been instrumental in shaping the region’s economic trajectory. From their work at institutions like the ECB to their contributions in academia and industry, these professionals continue to drive innovation and stability. As Frankfurt faces new challenges—such as technological disruption and climate change—the role of economists will remain indispensable in ensuring sustainable growth. This undergraduate thesis highlights the enduring importance of economics as a discipline in one of Germany’s most influential cities.</w:t>
      </w:r>
    </w:p>
    <w:bookmarkEnd w:id="27"/>
    <w:bookmarkStart w:id="28" w:name="references"/>
    <w:p>
      <w:pPr>
        <w:pStyle w:val="Heading2"/>
      </w:pPr>
      <w:r>
        <w:t xml:space="preserve">References</w:t>
      </w:r>
    </w:p>
    <w:p>
      <w:pPr>
        <w:numPr>
          <w:ilvl w:val="0"/>
          <w:numId w:val="1001"/>
        </w:numPr>
        <w:pStyle w:val="Compact"/>
      </w:pPr>
      <w:r>
        <w:t xml:space="preserve">Brunnermeier, M. K., &amp; Pedersen, L. H. (2009). Central bank liquidity and the financial crisis: A macroprudential approach to the ECB’s response.</w:t>
      </w:r>
      <w:r>
        <w:t xml:space="preserve"> </w:t>
      </w:r>
      <w:r>
        <w:rPr>
          <w:iCs/>
          <w:i/>
        </w:rPr>
        <w:t xml:space="preserve">Journal of Economic Perspectives</w:t>
      </w:r>
      <w:r>
        <w:t xml:space="preserve">.</w:t>
      </w:r>
    </w:p>
    <w:p>
      <w:pPr>
        <w:numPr>
          <w:ilvl w:val="0"/>
          <w:numId w:val="1001"/>
        </w:numPr>
        <w:pStyle w:val="Compact"/>
      </w:pPr>
      <w:r>
        <w:t xml:space="preserve">European Central Bank (ECB). (2021). Annual Report 2021. Frankfurt: ECB Publications.</w:t>
      </w:r>
    </w:p>
    <w:p>
      <w:pPr>
        <w:numPr>
          <w:ilvl w:val="0"/>
          <w:numId w:val="1001"/>
        </w:numPr>
        <w:pStyle w:val="Compact"/>
      </w:pPr>
      <w:r>
        <w:t xml:space="preserve">Kohl, H. (1998). The Role of Frankfurt in European Integration.</w:t>
      </w:r>
      <w:r>
        <w:t xml:space="preserve"> </w:t>
      </w:r>
      <w:r>
        <w:rPr>
          <w:iCs/>
          <w:i/>
        </w:rPr>
        <w:t xml:space="preserve">Frankfurter Allgemeine Zeitung</w:t>
      </w:r>
      <w:r>
        <w:t xml:space="preserve">.</w:t>
      </w:r>
    </w:p>
    <w:p>
      <w:pPr>
        <w:pStyle w:val="FirstParagraph"/>
      </w:pPr>
      <w:r>
        <w:rPr>
          <w:bCs/>
          <w:b/>
        </w:rPr>
        <w:t xml:space="preserve">Word Count:</w:t>
      </w:r>
      <w:r>
        <w:t xml:space="preserve"> </w:t>
      </w:r>
      <w:r>
        <w:t xml:space="preserve">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Economists in Germany Frankfurt</dc:title>
  <dc:creator/>
  <dc:language>en</dc:language>
  <cp:keywords/>
  <dcterms:created xsi:type="dcterms:W3CDTF">2026-07-23T08:53:54Z</dcterms:created>
  <dcterms:modified xsi:type="dcterms:W3CDTF">2026-07-23T08:53:54Z</dcterms:modified>
</cp:coreProperties>
</file>

<file path=docProps/custom.xml><?xml version="1.0" encoding="utf-8"?>
<Properties xmlns="http://schemas.openxmlformats.org/officeDocument/2006/custom-properties" xmlns:vt="http://schemas.openxmlformats.org/officeDocument/2006/docPropsVTypes"/>
</file>