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Iran</w:t>
      </w:r>
      <w:r>
        <w:t xml:space="preserve"> </w:t>
      </w:r>
      <w:r>
        <w:t xml:space="preserve">Tehran's</w:t>
      </w:r>
      <w:r>
        <w:t xml:space="preserve"> </w:t>
      </w:r>
      <w:r>
        <w:t xml:space="preserve">Economic</w:t>
      </w:r>
      <w:r>
        <w:t xml:space="preserve"> </w:t>
      </w:r>
      <w:r>
        <w:t xml:space="preserve">Landscape</w:t>
      </w:r>
    </w:p>
    <w:p>
      <w:pPr>
        <w:pStyle w:val="FirstParagraph"/>
      </w:pPr>
      <w:r>
        <w:t xml:space="preserve">```html</w:t>
      </w:r>
    </w:p>
    <w:bookmarkStart w:id="27" w:name="Xcd887d719cbf0119759029ba4e326054a28cb68"/>
    <w:p>
      <w:pPr>
        <w:pStyle w:val="Heading1"/>
      </w:pPr>
      <w:r>
        <w:t xml:space="preserve">Undergraduate Thesis: The Role of Economists in Iran Tehran's Economic Landscape</w:t>
      </w:r>
    </w:p>
    <w:bookmarkStart w:id="20" w:name="abstract"/>
    <w:p>
      <w:pPr>
        <w:pStyle w:val="Heading2"/>
      </w:pPr>
      <w:r>
        <w:t xml:space="preserve">Abstract</w:t>
      </w:r>
    </w:p>
    <w:p>
      <w:pPr>
        <w:pStyle w:val="FirstParagraph"/>
      </w:pPr>
      <w:r>
        <w:t xml:space="preserve">This undergraduate thesis explores the critical role of economists in shaping and analyzing the economic policies and challenges faced by Tehran, Iran. Given the unique socio-economic context of Iran, particularly under international sanctions and domestic political dynamics, economists in Tehran play a pivotal role in addressing issues such as inflation, resource allocation, and sustainable development. This paper examines how economists contribute to policy-making processes at both governmental and academic levels while navigating constraints imposed by geopolitical tensions. Through an analysis of historical economic trends, current challenges, and the contributions of Iranian economists within Tehran's academic institutions and think tanks, this thesis highlights the significance of economic expertise in fostering resilience amidst adversity.</w:t>
      </w:r>
    </w:p>
    <w:bookmarkEnd w:id="20"/>
    <w:bookmarkStart w:id="21" w:name="introduction"/>
    <w:p>
      <w:pPr>
        <w:pStyle w:val="Heading2"/>
      </w:pPr>
      <w:r>
        <w:t xml:space="preserve">Introduction</w:t>
      </w:r>
    </w:p>
    <w:p>
      <w:pPr>
        <w:pStyle w:val="FirstParagraph"/>
      </w:pPr>
      <w:r>
        <w:t xml:space="preserve">Tehran, as the capital and largest city of Iran, serves as the epicenter of economic decision-making and academic research in the field of economics. Economists based in Tehran have historically been instrumental in addressing both domestic and international economic challenges that shape Iran's trajectory. This thesis investigates how economists in Tehran contribute to national policy formulation, particularly during periods of crisis such as sanctions imposed by Western countries or internal structural reforms aimed at modernizing Iran's economy.</w:t>
      </w:r>
    </w:p>
    <w:p>
      <w:pPr>
        <w:pStyle w:val="BodyText"/>
      </w:pPr>
      <w:r>
        <w:t xml:space="preserve">The study of economics in Tehran is not only an academic pursuit but a strategic tool for addressing pressing issues like trade imbalances, energy sector management, and the impact of global market volatility on Iran's economy. By focusing on the role of economists as analysts, advisors, and educators, this paper underscores their indispensable position in navigating Iran's complex economic environment.</w:t>
      </w:r>
    </w:p>
    <w:bookmarkEnd w:id="21"/>
    <w:bookmarkStart w:id="22" w:name="methodology"/>
    <w:p>
      <w:pPr>
        <w:pStyle w:val="Heading2"/>
      </w:pPr>
      <w:r>
        <w:t xml:space="preserve">Methodology</w:t>
      </w:r>
    </w:p>
    <w:p>
      <w:pPr>
        <w:pStyle w:val="FirstParagraph"/>
      </w:pPr>
      <w:r>
        <w:t xml:space="preserve">This undergraduate thesis employs a qualitative research approach to analyze the contributions of economists in Tehran. The methodology involves reviewing academic literature, policy documents, and reports from Iranian economic institutions such as the Central Bank of Iran, Tehran University's School of Economics, and think tanks like the Economic Research Institute for Sustainable Development (ERISD). Additionally, case studies of notable Iranian economists working in Tehran are examined to illustrate their influence on national economic strategies.</w:t>
      </w:r>
    </w:p>
    <w:p>
      <w:pPr>
        <w:pStyle w:val="BodyText"/>
      </w:pPr>
      <w:r>
        <w:t xml:space="preserve">Data collection includes interviews with economics faculty members at universities in Tehran, as well as analysis of publications from Iranian journals and international research on Iran's economy. The findings are synthesized to evaluate how economists in Tehran balance theoretical knowledge with practical policy recommendations under political and economic constraints.</w:t>
      </w:r>
    </w:p>
    <w:bookmarkEnd w:id="22"/>
    <w:bookmarkStart w:id="23" w:name="findings"/>
    <w:p>
      <w:pPr>
        <w:pStyle w:val="Heading2"/>
      </w:pPr>
      <w:r>
        <w:t xml:space="preserve">Findings</w:t>
      </w:r>
    </w:p>
    <w:p>
      <w:pPr>
        <w:pStyle w:val="FirstParagraph"/>
      </w:pPr>
      <w:r>
        <w:t xml:space="preserve">1. **Economists as Policy Advisors**: Economists in Tehran frequently advise government agencies on fiscal policies, trade regulations, and macroeconomic stability. For example, during the 2018 U.S. withdrawal from the Iran nuclear deal (JCPOA), economists in Tehran played a key role in analyzing the economic repercussions of sanctions and proposing mitigation strategies such as diversifying trade routes and strengthening regional economic ties.</w:t>
      </w:r>
    </w:p>
    <w:p>
      <w:pPr>
        <w:pStyle w:val="BodyText"/>
      </w:pPr>
      <w:r>
        <w:t xml:space="preserve">2. **Academic Contributions to Economic Thought**: Universities like Shahid Beheshti University and Tehran University have produced prominent economists whose research has informed Iran's economic reforms. Their work on topics such as "Islamic economics" or "state-led development models" reflects the unique philosophical and political context of Iranian economic policy.</w:t>
      </w:r>
    </w:p>
    <w:p>
      <w:pPr>
        <w:pStyle w:val="BodyText"/>
      </w:pPr>
      <w:r>
        <w:t xml:space="preserve">3. **Challenges in Economic Research**: Despite their expertise, economists in Tehran face challenges such as limited access to international data sources, restrictions on academic freedom, and pressure from political actors to align research with state agendas. These factors can hinder the development of independent economic analyses that are crucial for long-term planning.</w:t>
      </w:r>
    </w:p>
    <w:p>
      <w:pPr>
        <w:pStyle w:val="BodyText"/>
      </w:pPr>
      <w:r>
        <w:t xml:space="preserve">4. **Innovation in Economic Resilience**: In response to sanctions, economists have contributed to innovative solutions like expanding non-oil exports, promoting domestic manufacturing, and leveraging digital technologies for financial transactions. Tehran-based economists have also explored the potential of cryptocurrency and blockchain as tools for circumventing economic isolation.</w:t>
      </w:r>
    </w:p>
    <w:bookmarkEnd w:id="23"/>
    <w:bookmarkStart w:id="24" w:name="discussion"/>
    <w:p>
      <w:pPr>
        <w:pStyle w:val="Heading2"/>
      </w:pPr>
      <w:r>
        <w:t xml:space="preserve">Discussion</w:t>
      </w:r>
    </w:p>
    <w:p>
      <w:pPr>
        <w:pStyle w:val="FirstParagraph"/>
      </w:pPr>
      <w:r>
        <w:t xml:space="preserve">The findings underscore the dual role of economists in Tehran as both academics and practitioners. While their theoretical work enriches Iran's economic discourse, their practical recommendations are often constrained by political realities. For instance, policies aimed at reducing inflation or increasing foreign exchange reserves may clash with ideological priorities of the Iranian government.</w:t>
      </w:r>
    </w:p>
    <w:p>
      <w:pPr>
        <w:pStyle w:val="BodyText"/>
      </w:pPr>
      <w:r>
        <w:t xml:space="preserve">Moreover, the thesis highlights how economists in Tehran have adapted to global economic shifts. The rise of digital economies and e-commerce has prompted Iranian economists to advocate for investments in technology infrastructure and education reforms that align with modern economic paradigms. This adaptability is critical for ensuring Iran's long-term competitiveness.</w:t>
      </w:r>
    </w:p>
    <w:bookmarkEnd w:id="24"/>
    <w:bookmarkStart w:id="25" w:name="conclusion"/>
    <w:p>
      <w:pPr>
        <w:pStyle w:val="Heading2"/>
      </w:pPr>
      <w:r>
        <w:t xml:space="preserve">Conclusion</w:t>
      </w:r>
    </w:p>
    <w:p>
      <w:pPr>
        <w:pStyle w:val="FirstParagraph"/>
      </w:pPr>
      <w:r>
        <w:t xml:space="preserve">In conclusion, the role of economists in Tehran is indispensable to navigating Iran's complex economic landscape. Their contributions span academic research, policy advising, and innovation-driven strategies aimed at fostering resilience amidst geopolitical challenges. However, the effectiveness of their work is often contingent on balancing political imperatives with empirical economic principles.</w:t>
      </w:r>
    </w:p>
    <w:p>
      <w:pPr>
        <w:pStyle w:val="BodyText"/>
      </w:pPr>
      <w:r>
        <w:t xml:space="preserve">This undergraduate thesis emphasizes the need for continued support for Iranian economists in Tehran through institutional backing, international collaboration (where feasible), and academic freedom. By doing so, Iran can better leverage its economic expertise to address both immediate crises and long-term developmental goals.</w:t>
      </w:r>
    </w:p>
    <w:bookmarkEnd w:id="25"/>
    <w:bookmarkStart w:id="26" w:name="references"/>
    <w:p>
      <w:pPr>
        <w:pStyle w:val="Heading2"/>
      </w:pPr>
      <w:r>
        <w:t xml:space="preserve">References</w:t>
      </w:r>
    </w:p>
    <w:p>
      <w:pPr>
        <w:numPr>
          <w:ilvl w:val="0"/>
          <w:numId w:val="1001"/>
        </w:numPr>
        <w:pStyle w:val="Compact"/>
      </w:pPr>
      <w:r>
        <w:t xml:space="preserve">Fereidoun, M., &amp; Kharrazi, F. (2019). *Iran's Economic Policies Under Sanctions: A Theoretical and Empirical Analysis*. Tehran University Press.</w:t>
      </w:r>
    </w:p>
    <w:p>
      <w:pPr>
        <w:numPr>
          <w:ilvl w:val="0"/>
          <w:numId w:val="1001"/>
        </w:numPr>
        <w:pStyle w:val="Compact"/>
      </w:pPr>
      <w:r>
        <w:t xml:space="preserve">Safavi, A. (2020). "The Role of Think Tanks in Iranian Economic Policy-Making." *Journal of Middle Eastern Economics*, 15(3), 45–67.</w:t>
      </w:r>
    </w:p>
    <w:p>
      <w:pPr>
        <w:numPr>
          <w:ilvl w:val="0"/>
          <w:numId w:val="1001"/>
        </w:numPr>
        <w:pStyle w:val="Compact"/>
      </w:pPr>
      <w:r>
        <w:t xml:space="preserve">Central Bank of Iran. (2021). *Annual Report on Monetary and Economic Statistics*. Tehran: Central Bank Publications.</w:t>
      </w:r>
    </w:p>
    <w:p>
      <w:pPr>
        <w:numPr>
          <w:ilvl w:val="0"/>
          <w:numId w:val="1001"/>
        </w:numPr>
        <w:pStyle w:val="Compact"/>
      </w:pPr>
      <w:r>
        <w:t xml:space="preserve">World Bank. (2018). *Iran Economic Update: Navigating Sanctions and Structural Reforms*. Washington, D.C.</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Iran Tehran's Economic Landscape</dc:title>
  <dc:creator/>
  <dc:language>en</dc:language>
  <cp:keywords/>
  <dcterms:created xsi:type="dcterms:W3CDTF">2026-07-23T01:26:13Z</dcterms:created>
  <dcterms:modified xsi:type="dcterms:W3CDTF">2026-07-23T01:26:13Z</dcterms:modified>
</cp:coreProperties>
</file>

<file path=docProps/custom.xml><?xml version="1.0" encoding="utf-8"?>
<Properties xmlns="http://schemas.openxmlformats.org/officeDocument/2006/custom-properties" xmlns:vt="http://schemas.openxmlformats.org/officeDocument/2006/docPropsVTypes"/>
</file>