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Italy's</w:t>
      </w:r>
      <w:r>
        <w:t xml:space="preserve"> </w:t>
      </w:r>
      <w:r>
        <w:t xml:space="preserve">Economic</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8" w:name="X378d3c7587d7e779cd59d125bd90d86a04087a9"/>
    <w:p>
      <w:pPr>
        <w:pStyle w:val="Heading1"/>
      </w:pPr>
      <w:r>
        <w:t xml:space="preserve">The Role of Economists in Shaping Economic Policy: A Study of Professionals in Milan, Italy</w:t>
      </w:r>
    </w:p>
    <w:p>
      <w:pPr>
        <w:pStyle w:val="FirstParagraph"/>
      </w:pPr>
      <w:r>
        <w:t xml:space="preserve">This Undergraduate Thesis explores the pivotal role of economists in Italy's economic landscape, with a specific focus on Milan. As one of Europe's most influential financial and industrial hubs, Milan has long been a magnet for economic expertise and innovation. The thesis examines how economists contribute to policy-making, business strategy, and academic research in this dynamic city while addressing challenges unique to Italy’s socio-economic environment.</w:t>
      </w:r>
    </w:p>
    <w:bookmarkStart w:id="20" w:name="introduction"/>
    <w:p>
      <w:pPr>
        <w:pStyle w:val="Heading2"/>
      </w:pPr>
      <w:r>
        <w:t xml:space="preserve">Introduction</w:t>
      </w:r>
    </w:p>
    <w:p>
      <w:pPr>
        <w:pStyle w:val="FirstParagraph"/>
      </w:pPr>
      <w:r>
        <w:t xml:space="preserve">Milan is not only the economic heart of Italy but also a global center for fashion, design, and finance. Home to institutions such as Unicredit, Pirelli, and the Bocconi University (a leading institution in economics), Milan provides a fertile ground for economists to influence local and national policies. This study aims to analyze how economists in Milan navigate the complexities of Italy’s economy—marked by issues like public debt, labor market rigidity, and regional disparities—while contributing to sustainable growth.</w:t>
      </w:r>
    </w:p>
    <w:bookmarkEnd w:id="20"/>
    <w:bookmarkStart w:id="21" w:name="Xfc4eb57760a9cec4ea4e13230a562e7d3ab9bf0"/>
    <w:p>
      <w:pPr>
        <w:pStyle w:val="Heading2"/>
      </w:pPr>
      <w:r>
        <w:t xml:space="preserve">Historical Context of Economists in Italy</w:t>
      </w:r>
    </w:p>
    <w:p>
      <w:pPr>
        <w:pStyle w:val="FirstParagraph"/>
      </w:pPr>
      <w:r>
        <w:t xml:space="preserve">Italy's economic history is deeply intertwined with the evolution of economic thought. From the contributions of Vilfredo Pareto (a pioneer in welfare economics) to modern-day scholars, Italian economists have shaped both national and international discourse. Milan, as a historical center of commerce and industry, has always attracted thinkers who analyze markets, labor systems, and fiscal policies. The post-World War II period saw economists play a critical role in rebuilding Italy’s economy through structural reforms and EU integration.</w:t>
      </w:r>
    </w:p>
    <w:bookmarkEnd w:id="21"/>
    <w:bookmarkStart w:id="22" w:name="current-role-of-economists-in-milan"/>
    <w:p>
      <w:pPr>
        <w:pStyle w:val="Heading2"/>
      </w:pPr>
      <w:r>
        <w:t xml:space="preserve">Current Role of Economists in Milan</w:t>
      </w:r>
    </w:p>
    <w:p>
      <w:pPr>
        <w:pStyle w:val="FirstParagraph"/>
      </w:pPr>
      <w:r>
        <w:t xml:space="preserve">Today, economists in Milan operate across three primary domains: academia, the public sector, and the private sector. In academia, institutions like Bocconi University and Politecnico di Milano produce research that informs national policy debates. Public sector economists work within governmental agencies to design fiscal policies that address Italy’s high public debt (currently over 140% of GDP) and aging population. Meanwhile, private-sector economists advise corporations on market trends, risk management, and innovation strategies.</w:t>
      </w:r>
    </w:p>
    <w:p>
      <w:pPr>
        <w:numPr>
          <w:ilvl w:val="0"/>
          <w:numId w:val="1001"/>
        </w:numPr>
        <w:pStyle w:val="Compact"/>
      </w:pPr>
      <w:r>
        <w:rPr>
          <w:bCs/>
          <w:b/>
        </w:rPr>
        <w:t xml:space="preserve">Academic Influence:</w:t>
      </w:r>
      <w:r>
        <w:t xml:space="preserve"> </w:t>
      </w:r>
      <w:r>
        <w:t xml:space="preserve">Milan-based economists publish studies on topics ranging from the gig economy to green finance, shaping curricula and policy recommendations.</w:t>
      </w:r>
    </w:p>
    <w:p>
      <w:pPr>
        <w:numPr>
          <w:ilvl w:val="0"/>
          <w:numId w:val="1001"/>
        </w:numPr>
        <w:pStyle w:val="Compact"/>
      </w:pPr>
      <w:r>
        <w:rPr>
          <w:bCs/>
          <w:b/>
        </w:rPr>
        <w:t xml:space="preserve">Public Policy:</w:t>
      </w:r>
      <w:r>
        <w:t xml:space="preserve"> </w:t>
      </w:r>
      <w:r>
        <w:t xml:space="preserve">Economists in Milan contribute to EU-funded projects and national initiatives aimed at reducing unemployment (which remains stubbornly high at 7.5% as of 2023).</w:t>
      </w:r>
    </w:p>
    <w:p>
      <w:pPr>
        <w:numPr>
          <w:ilvl w:val="0"/>
          <w:numId w:val="1001"/>
        </w:numPr>
        <w:pStyle w:val="Compact"/>
      </w:pPr>
      <w:r>
        <w:rPr>
          <w:bCs/>
          <w:b/>
        </w:rPr>
        <w:t xml:space="preserve">Private Sector:</w:t>
      </w:r>
      <w:r>
        <w:t xml:space="preserve"> </w:t>
      </w:r>
      <w:r>
        <w:t xml:space="preserve">Financial institutions like Unicredit employ economists to analyze macroeconomic trends, while firms such as Luxottica use data-driven strategies for global expansion.</w:t>
      </w:r>
    </w:p>
    <w:bookmarkEnd w:id="22"/>
    <w:bookmarkStart w:id="23" w:name="challenges-facing-economists-in-italy"/>
    <w:p>
      <w:pPr>
        <w:pStyle w:val="Heading2"/>
      </w:pPr>
      <w:r>
        <w:t xml:space="preserve">Challenges Facing Economists in Italy</w:t>
      </w:r>
    </w:p>
    <w:p>
      <w:pPr>
        <w:pStyle w:val="FirstParagraph"/>
      </w:pPr>
      <w:r>
        <w:t xml:space="preserve">Economists in Milan face unique challenges stemming from Italy’s economic structure. These include:</w:t>
      </w:r>
    </w:p>
    <w:p>
      <w:pPr>
        <w:numPr>
          <w:ilvl w:val="0"/>
          <w:numId w:val="1002"/>
        </w:numPr>
        <w:pStyle w:val="Compact"/>
      </w:pPr>
      <w:r>
        <w:rPr>
          <w:bCs/>
          <w:b/>
        </w:rPr>
        <w:t xml:space="preserve">Political Instability:</w:t>
      </w:r>
      <w:r>
        <w:t xml:space="preserve"> </w:t>
      </w:r>
      <w:r>
        <w:t xml:space="preserve">Frequent changes in government policies, such as tax reforms and austerity measures, complicate long-term economic planning.</w:t>
      </w:r>
    </w:p>
    <w:p>
      <w:pPr>
        <w:numPr>
          <w:ilvl w:val="0"/>
          <w:numId w:val="1002"/>
        </w:numPr>
        <w:pStyle w:val="Compact"/>
      </w:pPr>
      <w:r>
        <w:rPr>
          <w:bCs/>
          <w:b/>
        </w:rPr>
        <w:t xml:space="preserve">Labor Market Rigidity:</w:t>
      </w:r>
      <w:r>
        <w:t xml:space="preserve"> </w:t>
      </w:r>
      <w:r>
        <w:t xml:space="preserve">Italy’s rigid labor laws and high youth unemployment (nearly 20%) require economists to devise creative solutions for workforce development.</w:t>
      </w:r>
    </w:p>
    <w:p>
      <w:pPr>
        <w:numPr>
          <w:ilvl w:val="0"/>
          <w:numId w:val="1002"/>
        </w:numPr>
        <w:pStyle w:val="Compact"/>
      </w:pPr>
      <w:r>
        <w:rPr>
          <w:bCs/>
          <w:b/>
        </w:rPr>
        <w:t xml:space="preserve">Sustainability Pressures:</w:t>
      </w:r>
      <w:r>
        <w:t xml:space="preserve"> </w:t>
      </w:r>
      <w:r>
        <w:t xml:space="preserve">Milan’s push for a green economy, including the European Green Deal, demands expertise in environmental economics and renewable energy markets.</w:t>
      </w:r>
    </w:p>
    <w:p>
      <w:pPr>
        <w:pStyle w:val="FirstParagraph"/>
      </w:pPr>
      <w:r>
        <w:t xml:space="preserve">Despite these challenges, Milan’s economists are at the forefront of developing innovative models to address Italy’s economic woes. For example, Bocconi University researchers have proposed tax incentives for SMEs (small and medium enterprises) to stimulate growth, a strategy gaining traction in the Lombardy region.</w:t>
      </w:r>
    </w:p>
    <w:bookmarkEnd w:id="23"/>
    <w:bookmarkStart w:id="24" w:name="X110507951502594d7e467ae5c42fcccfc63692b"/>
    <w:p>
      <w:pPr>
        <w:pStyle w:val="Heading2"/>
      </w:pPr>
      <w:r>
        <w:t xml:space="preserve">Case Study: The Impact of Economists on Milan’s Financial Sector</w:t>
      </w:r>
    </w:p>
    <w:p>
      <w:pPr>
        <w:pStyle w:val="FirstParagraph"/>
      </w:pPr>
      <w:r>
        <w:t xml:space="preserve">Milan’s financial sector, dominated by institutions like Unicredit and Intesa Sanpaolo, relies heavily on economists to navigate global volatility. During the 2008 financial crisis and the post-pandemic recovery (2020–2023), economists in Milan played a critical role in risk assessment and liquidity management. For instance, Unicredit’s economic team implemented AI-driven models to predict credit defaults, ensuring stability during periods of market uncertainty.</w:t>
      </w:r>
    </w:p>
    <w:p>
      <w:pPr>
        <w:pStyle w:val="BodyText"/>
      </w:pPr>
      <w:r>
        <w:t xml:space="preserve">Moreover, the rise of fintech companies in Milan—such as Lamassu (a digital banking platform)—has created new opportunities for economists to explore blockchain technology and decentralized finance (DeFi). These innovations are reshaping traditional banking models and redefining the role of economists in financial institutions.</w:t>
      </w:r>
    </w:p>
    <w:bookmarkEnd w:id="24"/>
    <w:bookmarkStart w:id="25" w:name="Xf86a899c8d430f8ee4acf3de0487a317389fcb8"/>
    <w:p>
      <w:pPr>
        <w:pStyle w:val="Heading2"/>
      </w:pPr>
      <w:r>
        <w:t xml:space="preserve">Economists and Urban Development in Milan</w:t>
      </w:r>
    </w:p>
    <w:p>
      <w:pPr>
        <w:pStyle w:val="FirstParagraph"/>
      </w:pPr>
      <w:r>
        <w:t xml:space="preserve">As Milan evolves into a smart city, economists are integral to urban planning initiatives. Projects like the "Milan Urban Forest" (a green infrastructure plan) require economic analysis to balance environmental goals with fiscal constraints. Economists also study the economic impact of events such as Expo Milano 2015, which boosted tourism and investment in the region.</w:t>
      </w:r>
    </w:p>
    <w:p>
      <w:pPr>
        <w:pStyle w:val="BodyText"/>
      </w:pPr>
      <w:r>
        <w:t xml:space="preserve">Additionally, economists are addressing housing affordability in Milan, where rising property prices (up 8% annually since 2020) have displaced lower-income residents. By analyzing supply-demand dynamics and proposing policies like rent control or public housing investments, economists contribute to social equity and urban sustainability.</w:t>
      </w:r>
    </w:p>
    <w:bookmarkEnd w:id="25"/>
    <w:bookmarkStart w:id="26" w:name="future-prospects-for-economists-in-milan"/>
    <w:p>
      <w:pPr>
        <w:pStyle w:val="Heading2"/>
      </w:pPr>
      <w:r>
        <w:t xml:space="preserve">Future Prospects for Economists in Milan</w:t>
      </w:r>
    </w:p>
    <w:p>
      <w:pPr>
        <w:pStyle w:val="FirstParagraph"/>
      </w:pPr>
      <w:r>
        <w:t xml:space="preserve">The future of economics in Milan hinges on adapting to global trends such as digitalization, climate change, and geopolitical shifts. Economists must embrace interdisciplinary approaches, combining traditional economic theory with data science and environmental studies. The growing emphasis on ESG (Environmental, Social, Governance) criteria in business also demands that economists develop frameworks for measuring sustainability performance.</w:t>
      </w:r>
    </w:p>
    <w:p>
      <w:pPr>
        <w:pStyle w:val="BodyText"/>
      </w:pPr>
      <w:r>
        <w:t xml:space="preserve">Milan’s universities are already responding to these trends by expanding programs in behavioral economics, fintech, and climate economics. Collaborations between academia and industry—such as Bocconi’s partnership with the Lombardy region—will likely shape the next generation of economists who can tackle Italy’s economic challenges.</w:t>
      </w:r>
    </w:p>
    <w:bookmarkEnd w:id="26"/>
    <w:bookmarkStart w:id="27" w:name="conclusion"/>
    <w:p>
      <w:pPr>
        <w:pStyle w:val="Heading2"/>
      </w:pPr>
      <w:r>
        <w:t xml:space="preserve">Conclusion</w:t>
      </w:r>
    </w:p>
    <w:p>
      <w:pPr>
        <w:pStyle w:val="FirstParagraph"/>
      </w:pPr>
      <w:r>
        <w:t xml:space="preserve">In conclusion, economists in Milan are vital to addressing both local and national economic issues while positioning Italy for global competitiveness. Their work spans policy design, corporate strategy, and urban development, reflecting the multifaceted role of economics in modern society. As Milan continues to evolve as a center of innovation and sustainability, the contributions of its economists will remain indispensable to Italy’s economic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Italy's Economic Development with a Focus on Milan</dc:title>
  <dc:creator/>
  <dc:language>en</dc:language>
  <cp:keywords/>
  <dcterms:created xsi:type="dcterms:W3CDTF">2026-07-21T03:17:52Z</dcterms:created>
  <dcterms:modified xsi:type="dcterms:W3CDTF">2026-07-21T03:17:52Z</dcterms:modified>
</cp:coreProperties>
</file>

<file path=docProps/custom.xml><?xml version="1.0" encoding="utf-8"?>
<Properties xmlns="http://schemas.openxmlformats.org/officeDocument/2006/custom-properties" xmlns:vt="http://schemas.openxmlformats.org/officeDocument/2006/docPropsVTypes"/>
</file>