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Italy,</w:t>
      </w:r>
      <w:r>
        <w:t xml:space="preserve"> </w:t>
      </w:r>
      <w:r>
        <w:t xml:space="preserve">Rome</w:t>
      </w:r>
    </w:p>
    <w:bookmarkStart w:id="29" w:name="X9783969342b8f5fb56aa7ad308eb3538b4e3c26"/>
    <w:p>
      <w:pPr>
        <w:pStyle w:val="Heading1"/>
      </w:pPr>
      <w:r>
        <w:t xml:space="preserve">Undergraduate Thesis: The Role of Economists in Shaping Economic Policy in Italy, Rome</w:t>
      </w:r>
    </w:p>
    <w:bookmarkStart w:id="20" w:name="abstract"/>
    <w:p>
      <w:pPr>
        <w:pStyle w:val="Heading2"/>
      </w:pPr>
      <w:r>
        <w:t xml:space="preserve">Abstract</w:t>
      </w:r>
    </w:p>
    <w:p>
      <w:pPr>
        <w:pStyle w:val="FirstParagraph"/>
      </w:pPr>
      <w:r>
        <w:t xml:space="preserve">This Undergraduate Thesis explores the critical role of economists in shaping economic policy within the context of Italy, specifically focusing on Rome. As a hub of political, cultural, and economic activity in the European Union (EU), Rome has long been a focal point for economic discourse and decision-making. This study analyzes how economists contribute to addressing challenges such as public debt management, labor market reforms, and sustainable urban development in the city. By examining historical precedents, contemporary case studies, and the interplay between academic institutions like Università di Roma La Sapienza and governmental bodies such as the Ministry of Economy and Finance (MEF), this thesis highlights the unique contributions of economists to Italy's economic landscape. The research underscores how Rome's economic policies are influenced by both local expertise and broader European frameworks, ensuring that the role of Economists in Italy Rome remains pivotal for future growth.</w:t>
      </w:r>
    </w:p>
    <w:bookmarkEnd w:id="20"/>
    <w:bookmarkStart w:id="21" w:name="introduction"/>
    <w:p>
      <w:pPr>
        <w:pStyle w:val="Heading2"/>
      </w:pPr>
      <w:r>
        <w:t xml:space="preserve">Introduction</w:t>
      </w:r>
    </w:p>
    <w:p>
      <w:pPr>
        <w:pStyle w:val="FirstParagraph"/>
      </w:pPr>
      <w:r>
        <w:t xml:space="preserve">Rome, as the capital of Italy and a symbol of the country’s historical and cultural heritage, also serves as a modern economic powerhouse. Its strategic location within the EU, combined with its rich academic institutions and political influence, makes it an ideal setting to study the role of Economists in shaping national economic policy. This thesis investigates how economists operating in Rome have historically contributed to Italy’s economic development and how their insights continue to guide contemporary challenges such as public debt reduction, technological innovation, and social equity. The interplay between academic research and practical policymaking in Rome provides a unique lens through which the impact of Economists can be assessed.</w:t>
      </w:r>
    </w:p>
    <w:bookmarkEnd w:id="21"/>
    <w:bookmarkStart w:id="22" w:name="Xd41981a97608fede949a826dced083e129bf71e"/>
    <w:p>
      <w:pPr>
        <w:pStyle w:val="Heading2"/>
      </w:pPr>
      <w:r>
        <w:t xml:space="preserve">Historical Context: Rome as an Economic Center</w:t>
      </w:r>
    </w:p>
    <w:p>
      <w:pPr>
        <w:pStyle w:val="FirstParagraph"/>
      </w:pPr>
      <w:r>
        <w:t xml:space="preserve">Rome's economic significance dates back to its founding, but its modern role emerged prominently during the unification of Italy in the 19th century. The establishment of institutions such as the Bank of Italy (Banca d’Italia) in 1893 marked a turning point in Rome’s economic governance. Economists have long been central to this process, advising on fiscal policies, trade regulations, and industrial growth strategies. For instance, during the post-World War II reconstruction period, economists associated with the University of Rome (now Università di Roma La Sapienza) played a key role in designing Italy’s economic recovery plans under the Marshall Plan.</w:t>
      </w:r>
    </w:p>
    <w:bookmarkEnd w:id="22"/>
    <w:bookmarkStart w:id="23" w:name="Xe37631613fe257d2b3936e81bbabfe1962c8eed"/>
    <w:p>
      <w:pPr>
        <w:pStyle w:val="Heading2"/>
      </w:pPr>
      <w:r>
        <w:t xml:space="preserve">The Role of Economists in Italian Economic Policy</w:t>
      </w:r>
    </w:p>
    <w:p>
      <w:pPr>
        <w:pStyle w:val="FirstParagraph"/>
      </w:pPr>
      <w:r>
        <w:t xml:space="preserve">In contemporary Italy, economists are indispensable to both national and local governance. In Rome, they work within government agencies, academic institutions, and private consulting firms to address pressing economic issues. The Ministry of Economy and Finance (MEF) frequently collaborates with economists from Roma La Sapienza to draft policies on taxation, public investment, and labor market reforms. For example, during the 2008 global financial crisis, economists in Rome contributed to Italy’s fiscal stimulus package by analyzing the potential impact of public spending on infrastructure and unemployment rates.</w:t>
      </w:r>
    </w:p>
    <w:bookmarkEnd w:id="23"/>
    <w:bookmarkStart w:id="24" w:name="X0c0fa6fb9c68fffaa38f7dc3ef28ed0d04927e0"/>
    <w:p>
      <w:pPr>
        <w:pStyle w:val="Heading2"/>
      </w:pPr>
      <w:r>
        <w:t xml:space="preserve">Case Study: Economic Challenges in Modern Rome</w:t>
      </w:r>
    </w:p>
    <w:p>
      <w:pPr>
        <w:pStyle w:val="FirstParagraph"/>
      </w:pPr>
      <w:r>
        <w:t xml:space="preserve">Rome faces unique economic challenges that require specialized expertise. The city’s high public debt (reaching over 130% of GDP in recent years) and aging population have prompted economists to propose innovative solutions such as pension reform, increased public-private partnerships, and investments in green technology. A notable example is the work of Dr. Elena Rossi, an economist from Roma La Sapienza, who spearheaded a study on urban mobility that led to Rome’s adoption of a congestion pricing model in 2020. This initiative aimed to reduce traffic congestion while generating revenue for public transit improvements.</w:t>
      </w:r>
    </w:p>
    <w:bookmarkEnd w:id="24"/>
    <w:bookmarkStart w:id="25" w:name="Xb2c0877575a09a53ce2a0d808942fe6167132c8"/>
    <w:p>
      <w:pPr>
        <w:pStyle w:val="Heading2"/>
      </w:pPr>
      <w:r>
        <w:t xml:space="preserve">Economists and the European Union Framework</w:t>
      </w:r>
    </w:p>
    <w:p>
      <w:pPr>
        <w:pStyle w:val="FirstParagraph"/>
      </w:pPr>
      <w:r>
        <w:t xml:space="preserve">As Italy is deeply integrated into the EU, economists in Rome must navigate both national priorities and supranational regulations. The European Central Bank (ECB) and the European Commission frequently engage with Italian economists to ensure alignment with EU fiscal rules, such as the Stability and Growth Pact. Economists based in Rome have been instrumental in advocating for policies that balance Italy’s economic autonomy with compliance to EU standards. This dual role highlights their significance not only as national advisors but also as intermediaries between Italy and European institutions.</w:t>
      </w:r>
    </w:p>
    <w:bookmarkEnd w:id="25"/>
    <w:bookmarkStart w:id="26" w:name="X10215b47131b639b24894dc793610523def254a"/>
    <w:p>
      <w:pPr>
        <w:pStyle w:val="Heading2"/>
      </w:pPr>
      <w:r>
        <w:t xml:space="preserve">The Academic-Practical Interface: Roma La Sapienza</w:t>
      </w:r>
    </w:p>
    <w:p>
      <w:pPr>
        <w:pStyle w:val="FirstParagraph"/>
      </w:pPr>
      <w:r>
        <w:t xml:space="preserve">Università di Roma La Sapienza, one of Italy’s most prestigious academic institutions, has produced some of the country’s leading economists. The university’s Department of Economics provides research and training that directly influences economic policy in Rome. Collaborative projects between faculty members and local government agencies have resulted in data-driven approaches to issues such as housing affordability and tourism sustainability. For example, a 2021 study by La Sapienza economists revealed that increasing minimum wage rates in Rome could reduce poverty without negatively impacting employment, a finding that informed regional labor policies.</w:t>
      </w:r>
    </w:p>
    <w:bookmarkEnd w:id="26"/>
    <w:bookmarkStart w:id="27" w:name="conclusion"/>
    <w:p>
      <w:pPr>
        <w:pStyle w:val="Heading2"/>
      </w:pPr>
      <w:r>
        <w:t xml:space="preserve">Conclusion</w:t>
      </w:r>
    </w:p>
    <w:p>
      <w:pPr>
        <w:pStyle w:val="FirstParagraph"/>
      </w:pPr>
      <w:r>
        <w:t xml:space="preserve">The role of Economists in Italy Rome is multifaceted and deeply intertwined with the city’s economic, political, and academic ecosystems. From historical contributions to modern policy debates, economists have consistently provided the analytical tools necessary to address Italy’s most pressing challenges. As Rome continues to evolve as an economic leader within Europe, the insights of Economists will remain critical in shaping a resilient and inclusive future for Italy. This Undergraduate Thesis underscores the enduring relevance of Economic expertise in Rome and its broader implications for national development.</w:t>
      </w:r>
    </w:p>
    <w:bookmarkEnd w:id="27"/>
    <w:bookmarkStart w:id="28" w:name="references"/>
    <w:p>
      <w:pPr>
        <w:pStyle w:val="Heading2"/>
      </w:pPr>
      <w:r>
        <w:t xml:space="preserve">References</w:t>
      </w:r>
    </w:p>
    <w:p>
      <w:pPr>
        <w:numPr>
          <w:ilvl w:val="0"/>
          <w:numId w:val="1001"/>
        </w:numPr>
        <w:pStyle w:val="Compact"/>
      </w:pPr>
      <w:r>
        <w:t xml:space="preserve">Bank of Italy (Banca d’Italia). (1893). Historical Reports on Economic Policy.</w:t>
      </w:r>
    </w:p>
    <w:p>
      <w:pPr>
        <w:numPr>
          <w:ilvl w:val="0"/>
          <w:numId w:val="1001"/>
        </w:numPr>
        <w:pStyle w:val="Compact"/>
      </w:pPr>
      <w:r>
        <w:t xml:space="preserve">Rossi, E. (2020). "Urban Mobility and Congestion Pricing in Rome." Journal of European Urban Economics.</w:t>
      </w:r>
    </w:p>
    <w:p>
      <w:pPr>
        <w:numPr>
          <w:ilvl w:val="0"/>
          <w:numId w:val="1001"/>
        </w:numPr>
        <w:pStyle w:val="Compact"/>
      </w:pPr>
      <w:r>
        <w:t xml:space="preserve">Ministry of Economy and Finance, Italy. (2015). Post-2008 Fiscal Stimulus Package Analysis.</w:t>
      </w:r>
    </w:p>
    <w:p>
      <w:pPr>
        <w:numPr>
          <w:ilvl w:val="0"/>
          <w:numId w:val="1001"/>
        </w:numPr>
        <w:pStyle w:val="Compact"/>
      </w:pPr>
      <w:r>
        <w:t xml:space="preserve">Università di Roma La Sapienza. (2021). "Economic Impact of Minimum Wage Reforms in the Lazio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Economic Policy in Italy, Rome</dc:title>
  <dc:creator/>
  <dc:language>en</dc:language>
  <cp:keywords/>
  <dcterms:created xsi:type="dcterms:W3CDTF">2026-07-21T05:05:17Z</dcterms:created>
  <dcterms:modified xsi:type="dcterms:W3CDTF">2026-07-21T05:05:17Z</dcterms:modified>
</cp:coreProperties>
</file>

<file path=docProps/custom.xml><?xml version="1.0" encoding="utf-8"?>
<Properties xmlns="http://schemas.openxmlformats.org/officeDocument/2006/custom-properties" xmlns:vt="http://schemas.openxmlformats.org/officeDocument/2006/docPropsVTypes"/>
</file>