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Kyoto</w:t>
      </w:r>
    </w:p>
    <w:p>
      <w:pPr>
        <w:pStyle w:val="FirstParagraph"/>
      </w:pPr>
      <w:r>
        <w:t xml:space="preserve">```html</w:t>
      </w:r>
    </w:p>
    <w:bookmarkStart w:id="28" w:name="Xf02750768cccd4fb8b94d24b7ca1ff76efffcfa"/>
    <w:p>
      <w:pPr>
        <w:pStyle w:val="Heading1"/>
      </w:pPr>
      <w:r>
        <w:t xml:space="preserve">Undergraduate Thesis: The Role of an Economist in Contemporary Kyoto, Japan</w:t>
      </w:r>
    </w:p>
    <w:bookmarkStart w:id="20" w:name="abstract"/>
    <w:p>
      <w:pPr>
        <w:pStyle w:val="Heading2"/>
      </w:pPr>
      <w:r>
        <w:t xml:space="preserve">Abstract</w:t>
      </w:r>
    </w:p>
    <w:p>
      <w:pPr>
        <w:pStyle w:val="FirstParagraph"/>
      </w:pPr>
      <w:r>
        <w:t xml:space="preserve">This undergraduate thesis explores the critical role of economists within the context of Japan's Kyoto Prefecture. As a city renowned for its historical significance and modern economic challenges, Kyoto presents a unique case study for understanding how economists contribute to policy-making, sustainable development, and regional growth. The document analyzes economic theories applied in Kyoto, examines local challenges such as demographic shifts and globalization pressures, and evaluates the strategies economists employ to address these issues. Through this analysis, the thesis underscores the importance of an economist's expertise in shaping Japan’s future while preserving Kyoto’s cultural heritage.</w:t>
      </w:r>
    </w:p>
    <w:bookmarkEnd w:id="20"/>
    <w:bookmarkStart w:id="21" w:name="introduction"/>
    <w:p>
      <w:pPr>
        <w:pStyle w:val="Heading2"/>
      </w:pPr>
      <w:r>
        <w:t xml:space="preserve">Introduction</w:t>
      </w:r>
    </w:p>
    <w:p>
      <w:pPr>
        <w:pStyle w:val="FirstParagraph"/>
      </w:pPr>
      <w:r>
        <w:t xml:space="preserve">Kyoto Prefecture, located in central Japan, is a city that seamlessly blends centuries-old traditions with cutting-edge innovation. Known for its role as the former imperial capital and a UNESCO World Heritage Site, Kyoto has long been a cultural and intellectual hub. However, in recent decades, it has also emerged as a key player in Japan’s economic landscape. As an undergraduate student specializing in economics, this thesis focuses on the multifaceted responsibilities of economists operating within Kyoto’s dynamic environment. The study investigates how economists navigate the intersection of tradition and modernity, addressing both local and global economic challenges while contributing to national policy frameworks.</w:t>
      </w:r>
    </w:p>
    <w:bookmarkEnd w:id="21"/>
    <w:bookmarkStart w:id="22" w:name="the-economic-landscape-of-kyoto"/>
    <w:p>
      <w:pPr>
        <w:pStyle w:val="Heading2"/>
      </w:pPr>
      <w:r>
        <w:t xml:space="preserve">The Economic Landscape of Kyoto</w:t>
      </w:r>
    </w:p>
    <w:p>
      <w:pPr>
        <w:pStyle w:val="FirstParagraph"/>
      </w:pPr>
      <w:r>
        <w:t xml:space="preserve">Kyoto's economy is characterized by a diverse mix of industries, including technology, tourism, education, and manufacturing. The presence of prestigious institutions such as Kyoto University has fostered a vibrant academic ecosystem, attracting researchers and entrepreneurs alike. However, the region also faces unique challenges: an aging population, limited land for expansion due to historical preservation laws (such as those protecting Kyoto’s historic districts), and competition with larger metropolitan areas like Tokyo and Osaka. Economists working in Kyoto must balance these constraints while promoting innovation and sustainable growth.</w:t>
      </w:r>
    </w:p>
    <w:bookmarkEnd w:id="22"/>
    <w:bookmarkStart w:id="23" w:name="the-role-of-an-economist-in-kyoto"/>
    <w:p>
      <w:pPr>
        <w:pStyle w:val="Heading2"/>
      </w:pPr>
      <w:r>
        <w:t xml:space="preserve">The Role of an Economist in Kyoto</w:t>
      </w:r>
    </w:p>
    <w:p>
      <w:pPr>
        <w:pStyle w:val="FirstParagraph"/>
      </w:pPr>
      <w:r>
        <w:t xml:space="preserve">An economist operating in Kyoto is tasked with analyzing complex economic phenomena and providing data-driven insights to policymakers, businesses, and local communities. This includes evaluating the impact of government policies on regional development, forecasting trends in tourism revenue, or assessing the feasibility of green energy projects. For instance, economists might study how Kyoto’s focus on eco-tourism could reduce carbon footprints while boosting the local economy. They also collaborate with academic institutions to conduct research that informs both national and regional strategies.</w:t>
      </w:r>
    </w:p>
    <w:p>
      <w:pPr>
        <w:pStyle w:val="BodyText"/>
      </w:pPr>
      <w:r>
        <w:t xml:space="preserve">A key area where economists contribute is in addressing demographic challenges. Kyoto’s aging population poses significant risks to its labor market and public services. Economists analyze these trends, proposing solutions such as incentives for immigration or investments in automation technologies. Additionally, they work with local governments to design fiscal policies that support small businesses and startups, ensuring Kyoto remains competitive in Japan’s rapidly evolving economic landscape.</w:t>
      </w:r>
    </w:p>
    <w:bookmarkEnd w:id="23"/>
    <w:bookmarkStart w:id="24" w:name="economic-theories-applied-in-kyoto"/>
    <w:p>
      <w:pPr>
        <w:pStyle w:val="Heading2"/>
      </w:pPr>
      <w:r>
        <w:t xml:space="preserve">Economic Theories Applied in Kyoto</w:t>
      </w:r>
    </w:p>
    <w:p>
      <w:pPr>
        <w:pStyle w:val="FirstParagraph"/>
      </w:pPr>
      <w:r>
        <w:t xml:space="preserve">Kyoto provides a practical laboratory for testing economic theories. For example, the concept of</w:t>
      </w:r>
      <w:r>
        <w:t xml:space="preserve"> </w:t>
      </w:r>
      <w:r>
        <w:rPr>
          <w:iCs/>
          <w:i/>
        </w:rPr>
        <w:t xml:space="preserve">comparative advantage</w:t>
      </w:r>
      <w:r>
        <w:t xml:space="preserve"> </w:t>
      </w:r>
      <w:r>
        <w:t xml:space="preserve">is evident in Kyoto’s specialization in niche industries like precision manufacturing and traditional crafts (e.g., Kyoto-style textiles). Economists also apply</w:t>
      </w:r>
      <w:r>
        <w:t xml:space="preserve"> </w:t>
      </w:r>
      <w:r>
        <w:rPr>
          <w:iCs/>
          <w:i/>
        </w:rPr>
        <w:t xml:space="preserve">game theory</w:t>
      </w:r>
      <w:r>
        <w:t xml:space="preserve"> </w:t>
      </w:r>
      <w:r>
        <w:t xml:space="preserve">to understand how businesses and policymakers interact in a region with strict historical preservation regulations. Furthermore, the city’s approach to sustainable development aligns with</w:t>
      </w:r>
      <w:r>
        <w:t xml:space="preserve"> </w:t>
      </w:r>
      <w:r>
        <w:rPr>
          <w:iCs/>
          <w:i/>
        </w:rPr>
        <w:t xml:space="preserve">ecological economics</w:t>
      </w:r>
      <w:r>
        <w:t xml:space="preserve">, emphasizing the need for environmental stewardship alongside economic growth.</w:t>
      </w:r>
    </w:p>
    <w:bookmarkEnd w:id="24"/>
    <w:bookmarkStart w:id="25" w:name="critical-challenges-and-opportunities"/>
    <w:p>
      <w:pPr>
        <w:pStyle w:val="Heading2"/>
      </w:pPr>
      <w:r>
        <w:t xml:space="preserve">Critical Challenges and Opportunities</w:t>
      </w:r>
    </w:p>
    <w:p>
      <w:pPr>
        <w:pStyle w:val="FirstParagraph"/>
      </w:pPr>
      <w:r>
        <w:t xml:space="preserve">Despite its strengths, Kyoto faces several economic hurdles. The reliance on tourism makes the region vulnerable to global crises, such as pandemics or geopolitical tensions. Economists must devise contingency plans to diversify revenue streams, such as investing in technology sectors or promoting remote work opportunities for digital nomads. Another challenge is the tension between preserving Kyoto’s cultural heritage and accommodating modern infrastructure needs. Economists collaborate with urban planners to find solutions that respect historical sites while improving accessibility and connectivity.</w:t>
      </w:r>
    </w:p>
    <w:p>
      <w:pPr>
        <w:pStyle w:val="BodyText"/>
      </w:pPr>
      <w:r>
        <w:t xml:space="preserve">Opportunities abound in Kyoto’s commitment to sustainability. The city has been a leader in Japan’s transition to renewable energy, with economists playing a pivotal role in analyzing the cost-benefit ratios of solar power initiatives or hydrogen fuel projects. Additionally, Kyoto’s emphasis on education positions it as a hub for innovation, attracting researchers and entrepreneurs who contribute to the region’s economic vitality.</w:t>
      </w:r>
    </w:p>
    <w:bookmarkEnd w:id="25"/>
    <w:bookmarkStart w:id="26" w:name="X6f0097f48e04654c868700bf55a4149d25e704f"/>
    <w:p>
      <w:pPr>
        <w:pStyle w:val="Heading2"/>
      </w:pPr>
      <w:r>
        <w:t xml:space="preserve">Case Study: Kyoto’s Response to Globalization</w:t>
      </w:r>
    </w:p>
    <w:p>
      <w:pPr>
        <w:pStyle w:val="FirstParagraph"/>
      </w:pPr>
      <w:r>
        <w:t xml:space="preserve">Globalization has reshaped Kyoto’s economy in profound ways. While the city benefits from its proximity to international trade routes, it also competes with global markets for talent and investment. Economists have been instrumental in advising the local government on strategies to enhance Kyoto’s global appeal. For example, they might analyze data on foreign direct investment (FDI) trends or evaluate the impact of Japan’s</w:t>
      </w:r>
      <w:r>
        <w:t xml:space="preserve"> </w:t>
      </w:r>
      <w:r>
        <w:rPr>
          <w:iCs/>
          <w:i/>
        </w:rPr>
        <w:t xml:space="preserve">Abenomics</w:t>
      </w:r>
      <w:r>
        <w:t xml:space="preserve"> </w:t>
      </w:r>
      <w:r>
        <w:t xml:space="preserve">policies on regional businesses. By leveraging economic models, these professionals help Kyoto position itself as a bridge between traditional Japanese values and global modernity.</w:t>
      </w:r>
    </w:p>
    <w:bookmarkEnd w:id="26"/>
    <w:bookmarkStart w:id="27" w:name="conclusion"/>
    <w:p>
      <w:pPr>
        <w:pStyle w:val="Heading2"/>
      </w:pPr>
      <w:r>
        <w:t xml:space="preserve">Conclusion</w:t>
      </w:r>
    </w:p>
    <w:p>
      <w:pPr>
        <w:pStyle w:val="FirstParagraph"/>
      </w:pPr>
      <w:r>
        <w:t xml:space="preserve">This undergraduate thesis has highlighted the indispensable role of economists in shaping the future of Kyoto, Japan. Through their analysis of local challenges and global trends, economists contribute to policies that ensure sustainable development without compromising Kyoto’s cultural identity. As an economist based in Kyoto, one must navigate a complex interplay of history, innovation, and economic strategy. The lessons learned from this study underscore the need for interdisciplinary collaboration—between academia, industry, and government—to create an economically resilient region that honors its past while embracing the future.</w:t>
      </w:r>
    </w:p>
    <w:p>
      <w:pPr>
        <w:pStyle w:val="BodyText"/>
      </w:pPr>
      <w:r>
        <w:t xml:space="preserve">In conclusion, the role of an economist in Kyoto is not merely about numbers or models; it is about fostering a society where economic progress aligns with cultural preservation. As Japan continues to evolve, Kyoto stands as a testament to what can be achieved when economic expertise meets the wisdom of tradition.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Contemporary Kyoto</dc:title>
  <dc:creator/>
  <dc:language>en</dc:language>
  <cp:keywords/>
  <dcterms:created xsi:type="dcterms:W3CDTF">2026-07-23T17:09:29Z</dcterms:created>
  <dcterms:modified xsi:type="dcterms:W3CDTF">2026-07-23T17:09:29Z</dcterms:modified>
</cp:coreProperties>
</file>

<file path=docProps/custom.xml><?xml version="1.0" encoding="utf-8"?>
<Properties xmlns="http://schemas.openxmlformats.org/officeDocument/2006/custom-properties" xmlns:vt="http://schemas.openxmlformats.org/officeDocument/2006/docPropsVTypes"/>
</file>