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7c1f78ad55dce5e06defc5ba567706345dbc86"/>
    <w:p>
      <w:pPr>
        <w:pStyle w:val="Heading1"/>
      </w:pPr>
      <w:r>
        <w:t xml:space="preserve">Undergraduate Thesis: The Role of an Economist in Japan Osaka</w:t>
      </w:r>
    </w:p>
    <w:bookmarkStart w:id="20" w:name="abstract"/>
    <w:p>
      <w:pPr>
        <w:pStyle w:val="Heading2"/>
      </w:pPr>
      <w:r>
        <w:t xml:space="preserve">Abstract</w:t>
      </w:r>
    </w:p>
    <w:p>
      <w:pPr>
        <w:pStyle w:val="FirstParagraph"/>
      </w:pPr>
      <w:r>
        <w:t xml:space="preserve">This Undergraduate Thesis explores the significance of economists in shaping the economic landscape of Japan, with a specific focus on the city of Osaka. As a major economic hub in Kansai, Osaka plays a pivotal role in Japan's industrial and commercial activities. This study examines how economists contribute to policy-making, regional development, and global competitiveness within this dynamic urban center. Through an analysis of historical trends, contemporary challenges, and future projections, this thesis highlights the critical role that economists play in fostering sustainable growth in Japan Osaka.</w:t>
      </w:r>
    </w:p>
    <w:bookmarkEnd w:id="20"/>
    <w:bookmarkStart w:id="21" w:name="introduction"/>
    <w:p>
      <w:pPr>
        <w:pStyle w:val="Heading2"/>
      </w:pPr>
      <w:r>
        <w:t xml:space="preserve">Introduction</w:t>
      </w:r>
    </w:p>
    <w:p>
      <w:pPr>
        <w:pStyle w:val="FirstParagraph"/>
      </w:pPr>
      <w:r>
        <w:t xml:space="preserve">The field of economics is essential for understanding and addressing complex socio-economic issues. In Japan, where economic stability and innovation are prioritized, the role of an economist is particularly vital. Osaka, known as "Japan’s Kitchen" due to its historical prominence in food production and trade, has evolved into a modern metropolis with a diverse economy encompassing manufacturing, finance, and technology. This thesis investigates how economists operate within this context to navigate challenges such as demographic shifts, globalization pressures, and the need for sustainable urban planning. By focusing on Japan Osaka, this study provides insights into the unique contributions of economists to regional prosperity.</w:t>
      </w:r>
    </w:p>
    <w:bookmarkEnd w:id="21"/>
    <w:bookmarkStart w:id="22" w:name="literature-review"/>
    <w:p>
      <w:pPr>
        <w:pStyle w:val="Heading2"/>
      </w:pPr>
      <w:r>
        <w:t xml:space="preserve">Literature Review</w:t>
      </w:r>
    </w:p>
    <w:p>
      <w:pPr>
        <w:pStyle w:val="FirstParagraph"/>
      </w:pPr>
      <w:r>
        <w:t xml:space="preserve">Economists in Japan have historically been instrumental in shaping national policies during periods of economic transformation. The post-World War II era, for example, saw economists working closely with the government to rebuild the economy through initiatives like the "Economic Miracle" of the 1960s and 1970s. In recent decades, Japan’s focus on technological innovation and aging population dynamics has placed new demands on economists to address issues such as labor shortages, automation, and regional economic disparities.</w:t>
      </w:r>
    </w:p>
    <w:p>
      <w:pPr>
        <w:pStyle w:val="BodyText"/>
      </w:pPr>
      <w:r>
        <w:t xml:space="preserve">Studies on Osaka specifically highlight its role as a secondary economic center in Japan. Research by Kojima (2018) emphasizes how Osaka’s strategic location near the Kansai International Airport and its robust manufacturing base have made it a critical player in regional trade. However, challenges such as population decline and competition with Tokyo for investment necessitate the expertise of economists to devise effective strategies for growth.</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sources including academic papers, government reports, and economic analyses specific to Japan Osaka. Case studies of past economic policies in Osaka are reviewed to assess the impact of economist-driven strategies. Additionally, interviews with economists working in regional development agencies and universities provide insights into their day-to-day roles and challenges.</w:t>
      </w:r>
    </w:p>
    <w:p>
      <w:pPr>
        <w:numPr>
          <w:ilvl w:val="0"/>
          <w:numId w:val="1001"/>
        </w:numPr>
        <w:pStyle w:val="Compact"/>
      </w:pPr>
      <w:r>
        <w:rPr>
          <w:bCs/>
          <w:b/>
        </w:rPr>
        <w:t xml:space="preserve">Data Sources:</w:t>
      </w:r>
      <w:r>
        <w:t xml:space="preserve"> </w:t>
      </w:r>
      <w:r>
        <w:t xml:space="preserve">Japanese Ministry of Economy, Trade and Industry (METI) publications, Osaka Prefecture Economic Reports, academic journals.</w:t>
      </w:r>
    </w:p>
    <w:p>
      <w:pPr>
        <w:numPr>
          <w:ilvl w:val="0"/>
          <w:numId w:val="1001"/>
        </w:numPr>
        <w:pStyle w:val="Compact"/>
      </w:pPr>
      <w:r>
        <w:rPr>
          <w:bCs/>
          <w:b/>
        </w:rPr>
        <w:t xml:space="preserve">Case Studies:</w:t>
      </w:r>
      <w:r>
        <w:t xml:space="preserve"> </w:t>
      </w:r>
      <w:r>
        <w:t xml:space="preserve">Osaka’s response to the 2011 Tohoku earthquake and its economic recovery plan; the role of economists in promoting Kansai’s tech industry.</w:t>
      </w:r>
    </w:p>
    <w:bookmarkEnd w:id="23"/>
    <w:bookmarkStart w:id="24" w:name="analysis"/>
    <w:p>
      <w:pPr>
        <w:pStyle w:val="Heading2"/>
      </w:pPr>
      <w:r>
        <w:t xml:space="preserve">Analysis</w:t>
      </w:r>
    </w:p>
    <w:p>
      <w:pPr>
        <w:pStyle w:val="FirstParagraph"/>
      </w:pPr>
      <w:r>
        <w:t xml:space="preserve">The analysis reveals that economists in Japan Osaka are tasked with addressing both macroeconomic and microeconomic challenges. At the macro level, they advise on policies to boost regional GDP, attract foreign investment, and mitigate the effects of an aging population. For instance, economists have advocated for targeted incentives to support small and medium enterprises (SMEs) in Osaka’s manufacturing sector, which remains a cornerstone of its economy.</w:t>
      </w:r>
    </w:p>
    <w:p>
      <w:pPr>
        <w:pStyle w:val="BodyText"/>
      </w:pPr>
      <w:r>
        <w:t xml:space="preserve">At the micro level, economists work closely with local governments to design urban development projects that balance growth with sustainability. This includes analyzing the economic impact of infrastructure investments, such as the revitalization of Osaka’s Nakanoshima district into a cultural and commercial hub. Furthermore, economists contribute to Japan’s broader goals of achieving carbon neutrality by evaluating the feasibility of green technologies in Osaka.</w:t>
      </w:r>
    </w:p>
    <w:p>
      <w:pPr>
        <w:pStyle w:val="BodyText"/>
      </w:pPr>
      <w:r>
        <w:t xml:space="preserve">A key challenge identified is the need for economists to bridge gaps between academic research and practical policy implementation. While theoretical models provide valuable insights, real-world constraints such as political dynamics and public opinion often require adaptive strategies.</w:t>
      </w:r>
    </w:p>
    <w:bookmarkEnd w:id="24"/>
    <w:bookmarkStart w:id="25" w:name="discussion"/>
    <w:p>
      <w:pPr>
        <w:pStyle w:val="Heading2"/>
      </w:pPr>
      <w:r>
        <w:t xml:space="preserve">Discussion</w:t>
      </w:r>
    </w:p>
    <w:p>
      <w:pPr>
        <w:pStyle w:val="FirstParagraph"/>
      </w:pPr>
      <w:r>
        <w:t xml:space="preserve">The findings underscore the indispensable role of economists in Japan Osaka as agents of change. Their expertise ensures that economic policies are grounded in data-driven analysis, fostering resilience in the face of global uncertainties. For example, during the 2020 pandemic, economists played a critical role in designing stimulus packages to support Osaka’s service sector while prioritizing public health measures.</w:t>
      </w:r>
    </w:p>
    <w:p>
      <w:pPr>
        <w:pStyle w:val="BodyText"/>
      </w:pPr>
      <w:r>
        <w:t xml:space="preserve">Moreover, the thesis highlights the importance of interdisciplinary collaboration. Economists in Osaka often work alongside urban planners, sociologists, and environmental scientists to create holistic solutions for issues like housing shortages and climate adaptation. This approach aligns with Japan’s national strategy to promote "regional revitalization" through integrated planning.</w:t>
      </w:r>
    </w:p>
    <w:p>
      <w:pPr>
        <w:pStyle w:val="BodyText"/>
      </w:pPr>
      <w:r>
        <w:t xml:space="preserve">However, the study also identifies limitations in the current scope of economic research in Osaka. There is a need for more localized studies that consider the unique cultural and historical context of the region, beyond generalized models applicable to Tokyo or other metropolitan areas.</w:t>
      </w:r>
    </w:p>
    <w:bookmarkEnd w:id="25"/>
    <w:bookmarkStart w:id="26" w:name="conclusion"/>
    <w:p>
      <w:pPr>
        <w:pStyle w:val="Heading2"/>
      </w:pPr>
      <w:r>
        <w:t xml:space="preserve">Conclusion</w:t>
      </w:r>
    </w:p>
    <w:p>
      <w:pPr>
        <w:pStyle w:val="FirstParagraph"/>
      </w:pPr>
      <w:r>
        <w:t xml:space="preserve">In conclusion, this Undergraduate Thesis demonstrates how economists are integral to Japan Osaka’s economic ecosystem. Their work spans from advising on national trade policies to designing grassroots initiatives that enhance the quality of life for residents. As Osaka continues to navigate the complexities of a globalized economy and demographic challenges, the contributions of economists will remain pivotal in ensuring its sustained growth and competitiveness.</w:t>
      </w:r>
    </w:p>
    <w:p>
      <w:pPr>
        <w:pStyle w:val="BodyText"/>
      </w:pPr>
      <w:r>
        <w:t xml:space="preserve">Future research could explore the role of digital economies, such as cryptocurrency or AI-driven industries, in shaping Osaka’s economic trajectory. By deepening our understanding of these dynamics, this thesis aims to contribute to the broader discourse on economic development in Japan and beyond.</w:t>
      </w:r>
    </w:p>
    <w:bookmarkEnd w:id="26"/>
    <w:bookmarkStart w:id="27" w:name="references"/>
    <w:p>
      <w:pPr>
        <w:pStyle w:val="Heading2"/>
      </w:pPr>
      <w:r>
        <w:t xml:space="preserve">References</w:t>
      </w:r>
    </w:p>
    <w:p>
      <w:pPr>
        <w:numPr>
          <w:ilvl w:val="0"/>
          <w:numId w:val="1002"/>
        </w:numPr>
        <w:pStyle w:val="Compact"/>
      </w:pPr>
      <w:r>
        <w:t xml:space="preserve">Kojima, Y. (2018). "Osaka’s Economic Evolution: From Regional Hub to Global Player." Journal of Japanese Economy, 45(3), 112-130.</w:t>
      </w:r>
    </w:p>
    <w:p>
      <w:pPr>
        <w:numPr>
          <w:ilvl w:val="0"/>
          <w:numId w:val="1002"/>
        </w:numPr>
        <w:pStyle w:val="Compact"/>
      </w:pPr>
      <w:r>
        <w:t xml:space="preserve">Ministry of Economy, Trade and Industry (METI). (2021). "Osaka Prefecture Economic Development Report."</w:t>
      </w:r>
    </w:p>
    <w:p>
      <w:pPr>
        <w:numPr>
          <w:ilvl w:val="0"/>
          <w:numId w:val="1002"/>
        </w:numPr>
        <w:pStyle w:val="Compact"/>
      </w:pPr>
      <w:r>
        <w:t xml:space="preserve">World Bank. (2020). "Japan’s Aging Population: Implications for Regional Economies."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Japan Osaka</dc:title>
  <dc:creator/>
  <dc:language>en</dc:language>
  <cp:keywords/>
  <dcterms:created xsi:type="dcterms:W3CDTF">2026-06-01T08:13:37Z</dcterms:created>
  <dcterms:modified xsi:type="dcterms:W3CDTF">2026-06-01T08:13:37Z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