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in</w:t>
      </w:r>
      <w:r>
        <w:t xml:space="preserve"> </w:t>
      </w:r>
      <w:r>
        <w:t xml:space="preserve">Kuala</w:t>
      </w:r>
      <w:r>
        <w:t xml:space="preserve"> </w:t>
      </w:r>
      <w:r>
        <w:t xml:space="preserve">Lumpur,</w:t>
      </w:r>
      <w:r>
        <w:t xml:space="preserve"> </w:t>
      </w:r>
      <w:r>
        <w:t xml:space="preserve">Malaysia: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6" w:name="X5f1c6ddeb9c6fc1f8e7c6051696944cb24bd23d"/>
    <w:p>
      <w:pPr>
        <w:pStyle w:val="Heading1"/>
      </w:pPr>
      <w:r>
        <w:t xml:space="preserve">The Role of Economists in Shaping Economic Policies in Kuala Lumpur, Malaysia: An Undergraduate Thesis</w:t>
      </w:r>
    </w:p>
    <w:bookmarkStart w:id="20" w:name="abstract"/>
    <w:p>
      <w:pPr>
        <w:pStyle w:val="Heading2"/>
      </w:pPr>
      <w:r>
        <w:t xml:space="preserve">Abstract</w:t>
      </w:r>
    </w:p>
    <w:p>
      <w:pPr>
        <w:pStyle w:val="FirstParagraph"/>
      </w:pPr>
      <w:r>
        <w:t xml:space="preserve">This undergraduate thesis explores the critical role of economists in shaping economic policies and driving sustainable development within Kuala Lumpur, Malaysia. As the capital city and a major economic hub of Malaysia, Kuala Lumpur faces unique challenges and opportunities that require the expertise of economists to address complex issues such as urbanization, income inequality, trade dynamics, and environmental sustainability. This study examines how economists contribute to policy-making processes at both national and local levels in Kuala Lumpur, with a focus on their roles in academic institutions, government agencies, private sector organizations, and think tanks. The thesis also highlights the importance of interdisciplinary collaboration among economists to ensure that economic policies align with social welfare objectives and long-term strategic goals.</w:t>
      </w:r>
    </w:p>
    <w:bookmarkEnd w:id="20"/>
    <w:bookmarkStart w:id="21" w:name="introduction"/>
    <w:p>
      <w:pPr>
        <w:pStyle w:val="Heading2"/>
      </w:pPr>
      <w:r>
        <w:t xml:space="preserve">1. Introduction</w:t>
      </w:r>
    </w:p>
    <w:p>
      <w:pPr>
        <w:pStyle w:val="FirstParagraph"/>
      </w:pPr>
      <w:r>
        <w:t xml:space="preserve">Kuala Lumpur (KL), as the economic and administrative capital of Malaysia, has emerged as a dynamic center for commerce, finance, and innovation. With its rapid urbanization and growing population, the city presents unique challenges that demand informed economic strategies to ensure equitable growth. Economists play a pivotal role in this context by providing data-driven insights to policymakers, business leaders, and community stakeholders. This undergraduate thesis seeks to analyze the contributions of economists in KL’s economic landscape and their impact on Malaysia’s broader developmental trajectory.</w:t>
      </w:r>
    </w:p>
    <w:p>
      <w:pPr>
        <w:pStyle w:val="BodyText"/>
      </w:pPr>
      <w:r>
        <w:t xml:space="preserve">Malaysia has historically prioritized economic stability through initiatives such as the New Economic Model (NEM) and Vision 2020, which emphasize inclusive growth and poverty reduction. Economists in KL are instrumental in translating these national policies into actionable strategies for local implementation. Their expertise spans macroeconomic forecasting, microeconomic analysis, public finance management, and sector-specific research on industries like technology, tourism, and manufacturing.</w:t>
      </w:r>
    </w:p>
    <w:bookmarkEnd w:id="21"/>
    <w:bookmarkStart w:id="22" w:name="literature-review"/>
    <w:p>
      <w:pPr>
        <w:pStyle w:val="Heading2"/>
      </w:pPr>
      <w:r>
        <w:t xml:space="preserve">2. Literature Review</w:t>
      </w:r>
    </w:p>
    <w:p>
      <w:pPr>
        <w:pStyle w:val="FirstParagraph"/>
      </w:pPr>
      <w:r>
        <w:t xml:space="preserve">The role of economists in policy formulation is well-documented in academic literature. According to Smith (2015), economists act as "architects of economic systems," using tools like econometric models and cost-benefit analyses to guide decision-making processes. In the Malaysian context, studies by Wong and Razak (2018) highlight how economists at institutions such as Bank Negara Malaysia (BNM) have influenced monetary policy to combat inflation while maintaining fiscal discipline.</w:t>
      </w:r>
    </w:p>
    <w:p>
      <w:pPr>
        <w:pStyle w:val="BodyText"/>
      </w:pPr>
      <w:r>
        <w:t xml:space="preserve">KL’s economic ecosystem is shaped by its proximity to global markets, a skilled workforce, and infrastructure projects like the Kuala Lumpur-Selangor Dual-Track Railway. Economists in KL contribute to these initiatives by evaluating their economic viability and long-term sustainability. For example, research conducted by the Malaysian Institute of Economic Research (MIER) has demonstrated how urban economists assess land use policies to balance development with environmental conservation.</w:t>
      </w:r>
    </w:p>
    <w:bookmarkEnd w:id="22"/>
    <w:bookmarkStart w:id="23" w:name="the-role-of-economists-in-kuala-lumpur"/>
    <w:p>
      <w:pPr>
        <w:pStyle w:val="Heading2"/>
      </w:pPr>
      <w:r>
        <w:t xml:space="preserve">3. The Role of Economists in Kuala Lumpur</w:t>
      </w:r>
    </w:p>
    <w:p>
      <w:pPr>
        <w:pStyle w:val="FirstParagraph"/>
      </w:pPr>
      <w:r>
        <w:t xml:space="preserve">In KL, economists are employed across multiple sectors:</w:t>
      </w:r>
    </w:p>
    <w:p>
      <w:pPr>
        <w:numPr>
          <w:ilvl w:val="0"/>
          <w:numId w:val="1001"/>
        </w:numPr>
        <w:pStyle w:val="Compact"/>
      </w:pPr>
      <w:r>
        <w:rPr>
          <w:bCs/>
          <w:b/>
        </w:rPr>
        <w:t xml:space="preserve">Government Agencies:</w:t>
      </w:r>
      <w:r>
        <w:t xml:space="preserve"> </w:t>
      </w:r>
      <w:r>
        <w:t xml:space="preserve">Economists at the Ministry of Finance and BNM advise on tax reforms, trade agreements, and monetary policies that influence national economic stability.</w:t>
      </w:r>
    </w:p>
    <w:p>
      <w:pPr>
        <w:numPr>
          <w:ilvl w:val="0"/>
          <w:numId w:val="1001"/>
        </w:numPr>
        <w:pStyle w:val="Compact"/>
      </w:pPr>
      <w:r>
        <w:rPr>
          <w:bCs/>
          <w:b/>
        </w:rPr>
        <w:t xml:space="preserve">Academic Institutions:</w:t>
      </w:r>
      <w:r>
        <w:t xml:space="preserve"> </w:t>
      </w:r>
      <w:r>
        <w:t xml:space="preserve">Universities such as Universiti Kebangsaan Malaysia (UKM) and Monash University Malaysia produce research on labor markets, poverty alleviation, and digital economy trends. Their findings often inform public policy debates in KL.</w:t>
      </w:r>
    </w:p>
    <w:p>
      <w:pPr>
        <w:numPr>
          <w:ilvl w:val="0"/>
          <w:numId w:val="1001"/>
        </w:numPr>
        <w:pStyle w:val="Compact"/>
      </w:pPr>
      <w:r>
        <w:rPr>
          <w:bCs/>
          <w:b/>
        </w:rPr>
        <w:t xml:space="preserve">Private Sector:</w:t>
      </w:r>
      <w:r>
        <w:t xml:space="preserve"> </w:t>
      </w:r>
      <w:r>
        <w:t xml:space="preserve">Consulting firms like McKinsey &amp; Company and Deloitte employ economists to analyze market trends and guide corporate strategies in sectors such as real estate, fintech, and logistics.</w:t>
      </w:r>
    </w:p>
    <w:p>
      <w:pPr>
        <w:numPr>
          <w:ilvl w:val="0"/>
          <w:numId w:val="1001"/>
        </w:numPr>
        <w:pStyle w:val="Compact"/>
      </w:pPr>
      <w:r>
        <w:rPr>
          <w:bCs/>
          <w:b/>
        </w:rPr>
        <w:t xml:space="preserve">Think Tanks:</w:t>
      </w:r>
      <w:r>
        <w:t xml:space="preserve"> </w:t>
      </w:r>
      <w:r>
        <w:t xml:space="preserve">Organizations like the Centre for Economic Transformation (CET) provide nonpartisan research on economic challenges specific to KL, such as traffic congestion and housing affordability.</w:t>
      </w:r>
    </w:p>
    <w:p>
      <w:pPr>
        <w:pStyle w:val="FirstParagraph"/>
      </w:pPr>
      <w:r>
        <w:t xml:space="preserve">Economists in KL also collaborate with international bodies like the World Bank and Asian Development Bank (ADB) to secure funding for development projects. For instance, KL’s Smart City initiative has been supported by economists who assess the economic returns of integrating IoT technologies into urban planning.</w:t>
      </w:r>
    </w:p>
    <w:bookmarkEnd w:id="23"/>
    <w:bookmarkStart w:id="24" w:name="challenges-and-opportunities"/>
    <w:p>
      <w:pPr>
        <w:pStyle w:val="Heading2"/>
      </w:pPr>
      <w:r>
        <w:t xml:space="preserve">4. Challenges and Opportunities</w:t>
      </w:r>
    </w:p>
    <w:p>
      <w:pPr>
        <w:pStyle w:val="FirstParagraph"/>
      </w:pPr>
      <w:r>
        <w:t xml:space="preserve">Despite their contributions, economists in KL face challenges such as political pressures to prioritize short-term gains over long-term sustainability, data privacy constraints in public policy research, and the need to bridge gaps between academic theory and practical implementation. However, these challenges are offset by opportunities for innovation. The rise of big data analytics and AI tools has enabled economists to model economic scenarios with greater precision.</w:t>
      </w:r>
    </w:p>
    <w:p>
      <w:pPr>
        <w:pStyle w:val="BodyText"/>
      </w:pPr>
      <w:r>
        <w:t xml:space="preserve">Moreover, KL’s status as a regional financial center offers economists the chance to engage in cross-border collaborations. For example, Malaysian economists working with counterparts in Singapore and Indonesia on regional trade agreements have enhanced KL’s influence in Southeast Asian economic forums.</w:t>
      </w:r>
    </w:p>
    <w:bookmarkEnd w:id="24"/>
    <w:bookmarkStart w:id="25" w:name="conclusion"/>
    <w:p>
      <w:pPr>
        <w:pStyle w:val="Heading2"/>
      </w:pPr>
      <w:r>
        <w:t xml:space="preserve">5. Conclusion</w:t>
      </w:r>
    </w:p>
    <w:p>
      <w:pPr>
        <w:pStyle w:val="FirstParagraph"/>
      </w:pPr>
      <w:r>
        <w:t xml:space="preserve">In conclusion, this undergraduate thesis underscores the indispensable role of economists in shaping Kuala Lumpur’s economic future and contributing to Malaysia’s national development goals. Their work spans diverse sectors and requires a blend of technical expertise, ethical responsibility, and interdisciplinary collaboration. As KL continues to grow as a global city, the need for skilled economists who can address emerging challenges—such as climate change adaptation and digital transformation—will only become more critical.</w:t>
      </w:r>
    </w:p>
    <w:p>
      <w:pPr>
        <w:pStyle w:val="BodyText"/>
      </w:pPr>
      <w:r>
        <w:t xml:space="preserve">Future research could explore the intersection of economics with other disciplines like urban planning or environmental science to develop holistic solutions for KL’s unique challenges. By doing so, economists in Malaysia can ensure that the city remains a model of sustainable and inclusive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Economists in Shaping Economic Policies in Kuala Lumpur, Malaysia: An Undergraduate Thesis</dc:title>
  <dc:creator/>
  <dc:language>en</dc:language>
  <cp:keywords/>
  <dcterms:created xsi:type="dcterms:W3CDTF">2026-07-24T05:51:00Z</dcterms:created>
  <dcterms:modified xsi:type="dcterms:W3CDTF">2026-07-24T05:51:00Z</dcterms:modified>
</cp:coreProperties>
</file>

<file path=docProps/custom.xml><?xml version="1.0" encoding="utf-8"?>
<Properties xmlns="http://schemas.openxmlformats.org/officeDocument/2006/custom-properties" xmlns:vt="http://schemas.openxmlformats.org/officeDocument/2006/docPropsVTypes"/>
</file>