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Policy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b346c1494edafbae0e63941879bcdf08bfaf80e"/>
    <w:p>
      <w:pPr>
        <w:pStyle w:val="Heading1"/>
      </w:pPr>
      <w:r>
        <w:t xml:space="preserve">Undergraduate Thesis: The Role of Economists in Shaping Policy in New Zealand Wellington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Victoria University of Wellington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economists in influencing economic policy and decision-making within the unique context of New Zealand Wellington. As a hub for government, education, and research, Wellington serves as a microcosm of national economic challenges and opportunities. The document examines how economists contribute to shaping sustainable growth strategies, addressing regional disparities, and integrating environmental considerations into policymaking. By analyzing case studies from Wellington’s public sector and private initiatives, this thesis highlights the indispensable role of economists in navigating New Zealand’s evolving economic landscape.</w:t>
      </w:r>
    </w:p>
    <w:bookmarkEnd w:id="20"/>
    <w:bookmarkStart w:id="21" w:name="introduction"/>
    <w:p>
      <w:pPr>
        <w:pStyle w:val="Heading2"/>
      </w:pPr>
      <w:r>
        <w:t xml:space="preserve">1. Introduction</w:t>
      </w:r>
    </w:p>
    <w:p>
      <w:pPr>
        <w:pStyle w:val="FirstParagraph"/>
      </w:pPr>
      <w:r>
        <w:t xml:space="preserve">New Zealand Wellington stands as a vital center for economic activity and policy development in the nation. As home to Parliament, government agencies, and esteemed institutions like Victoria University of Wellington, the city plays a pivotal role in shaping national economic strategies. Economists operating within this region are tasked with addressing multifaceted challenges such as climate change adaptation, resource management, and regional equity. This thesis investigates how economists in Wellington leverage data-driven insights to inform policy decisions that align with both local and national priorities.</w:t>
      </w:r>
    </w:p>
    <w:bookmarkEnd w:id="21"/>
    <w:bookmarkStart w:id="22" w:name="Xc0b1ecd506e586567971d17c6ae8e92b1d2d1bd"/>
    <w:p>
      <w:pPr>
        <w:pStyle w:val="Heading2"/>
      </w:pPr>
      <w:r>
        <w:t xml:space="preserve">2. The Unique Economic Landscape of New Zealand Wellington</w:t>
      </w:r>
    </w:p>
    <w:p>
      <w:pPr>
        <w:pStyle w:val="FirstParagraph"/>
      </w:pPr>
      <w:r>
        <w:t xml:space="preserve">New Zealand’s economy is characterized by its reliance on agriculture, tourism, and services. However, Wellington’s economic profile diverges due to its concentration of tertiary education institutions, research facilities, and a growing technology sector. Economists in Wellington must navigate the interplay between these sectors while addressing broader national goals such as decarbonization and innovation-driven growth. The city’s proximity to natural resources (e.g., marine ecosystems) also necessitates expertise in environmental economics, ensuring sustainable development practices are prioritized.</w:t>
      </w:r>
    </w:p>
    <w:bookmarkEnd w:id="22"/>
    <w:bookmarkStart w:id="23" w:name="role-of-economists-in-policy-formulation"/>
    <w:p>
      <w:pPr>
        <w:pStyle w:val="Heading2"/>
      </w:pPr>
      <w:r>
        <w:t xml:space="preserve">3. Role of Economists in Policy Formulation</w:t>
      </w:r>
    </w:p>
    <w:p>
      <w:pPr>
        <w:pStyle w:val="FirstParagraph"/>
      </w:pPr>
      <w:r>
        <w:t xml:space="preserve">Economists in Wellington serve as advisors to government bodies, non-profits, and private enterprises. Their work involves analyzing economic trends, forecasting market behaviors, and evaluating the potential impact of policy interventions. For instance, economists have played a key role in designing New Zealand’s response to the global financial crisis by modeling fiscal policies that balanced growth with debt management. Additionally, they contribute to regional planning by assessing infrastructure projects’ economic viability and their effects on employment rates.</w:t>
      </w:r>
    </w:p>
    <w:bookmarkEnd w:id="23"/>
    <w:bookmarkStart w:id="24" w:name="Xa0902f5dd386919bd3ad74b418d74fc8b2094fe"/>
    <w:p>
      <w:pPr>
        <w:pStyle w:val="Heading2"/>
      </w:pPr>
      <w:r>
        <w:t xml:space="preserve">4. Case Studies: Economists at Work in Wellington</w:t>
      </w:r>
    </w:p>
    <w:p>
      <w:pPr>
        <w:pStyle w:val="FirstParagraph"/>
      </w:pPr>
      <w:r>
        <w:rPr>
          <w:bCs/>
          <w:b/>
        </w:rPr>
        <w:t xml:space="preserve">Case Study 1: Sustainable Tourism in the Wellington Region</w:t>
      </w:r>
      <w:r>
        <w:br/>
      </w:r>
      <w:r>
        <w:t xml:space="preserve">The tourism sector is a cornerstone of New Zealand’s economy, with Wellington serving as a gateway to cultural and natural attractions. Economists have collaborated with local stakeholders to develop models that balance tourism revenue generation with environmental preservation. Initiatives such as the “Wellington City Economic Strategy” incorporate economic analyses to promote sustainable practices without compromising visitor numbers.</w:t>
      </w:r>
    </w:p>
    <w:p>
      <w:pPr>
        <w:pStyle w:val="BodyText"/>
      </w:pPr>
      <w:r>
        <w:rPr>
          <w:bCs/>
          <w:b/>
        </w:rPr>
        <w:t xml:space="preserve">Case Study 2: Addressing Regional Inequality</w:t>
      </w:r>
      <w:r>
        <w:br/>
      </w:r>
      <w:r>
        <w:t xml:space="preserve">Wellington’s economic success contrasts with disparities in rural New Zealand. Economists have conducted studies on regional inequality, using data to advocate for targeted investments in transportation, education, and healthcare. These efforts aim to create a more equitable distribution of resources while ensuring that Wellington’s economic growth benefits the broader nation.</w:t>
      </w:r>
    </w:p>
    <w:bookmarkEnd w:id="24"/>
    <w:bookmarkStart w:id="25" w:name="X7f90a99fc4796fa51f3e370c39a76f8c6b089d4"/>
    <w:p>
      <w:pPr>
        <w:pStyle w:val="Heading2"/>
      </w:pPr>
      <w:r>
        <w:t xml:space="preserve">5. Challenges Faced by Economists in Wellington</w:t>
      </w:r>
    </w:p>
    <w:p>
      <w:pPr>
        <w:pStyle w:val="FirstParagraph"/>
      </w:pPr>
      <w:r>
        <w:t xml:space="preserve">Economists operating in Wellington encounter unique challenges, including the need to reconcile local priorities with national policy goals. For example, climate change mitigation strategies require balancing environmental protection with economic interests such as agriculture and tourism. Furthermore, rapid technological advancements demand that economists stay updated on emerging fields like digital economies and automation’s impact on labor markets.</w:t>
      </w:r>
    </w:p>
    <w:bookmarkEnd w:id="25"/>
    <w:bookmarkStart w:id="26" w:name="X0d8cc308f7d1d174606926adb651f67b466bbcf"/>
    <w:p>
      <w:pPr>
        <w:pStyle w:val="Heading2"/>
      </w:pPr>
      <w:r>
        <w:t xml:space="preserve">6. The Future of Economic Policy in Wellington</w:t>
      </w:r>
    </w:p>
    <w:p>
      <w:pPr>
        <w:pStyle w:val="FirstParagraph"/>
      </w:pPr>
      <w:r>
        <w:t xml:space="preserve">As New Zealand transitions toward a more sustainable and innovative economy, the role of economists in Wellington will become even more critical. Emerging areas such as green finance, circular economy models, and AI-driven economic forecasting will require specialized expertise. Economists are also expected to play a pivotal role in fostering international partnerships, ensuring Wellington remains a competitive hub for global economic dialogue.</w:t>
      </w:r>
    </w:p>
    <w:bookmarkEnd w:id="26"/>
    <w:bookmarkStart w:id="27" w:name="conclusion"/>
    <w:p>
      <w:pPr>
        <w:pStyle w:val="Heading2"/>
      </w:pPr>
      <w:r>
        <w:t xml:space="preserve">7. Conclusion</w:t>
      </w:r>
    </w:p>
    <w:p>
      <w:pPr>
        <w:pStyle w:val="FirstParagraph"/>
      </w:pPr>
      <w:r>
        <w:t xml:space="preserve">This thesis underscores the indispensable role of economists in shaping policy and driving sustainable growth within New Zealand Wellington. By leveraging data, modeling scenarios, and engaging with diverse stakeholders, economists contribute to solutions that address both local challenges and national aspirations. As Wellington continues to evolve as a center of innovation and governance, the work of its economists will remain central to ensuring prosperity for future generations.</w:t>
      </w:r>
    </w:p>
    <w:bookmarkEnd w:id="27"/>
    <w:bookmarkStart w:id="28" w:name="references"/>
    <w:p>
      <w:pPr>
        <w:pStyle w:val="Heading2"/>
      </w:pPr>
      <w:r>
        <w:t xml:space="preserve">References</w:t>
      </w:r>
    </w:p>
    <w:p>
      <w:pPr>
        <w:numPr>
          <w:ilvl w:val="0"/>
          <w:numId w:val="1001"/>
        </w:numPr>
        <w:pStyle w:val="Compact"/>
      </w:pPr>
      <w:r>
        <w:t xml:space="preserve">Ministry of Business, Innovation &amp; Employment. (2023). *New Zealand Economic Strategy: 2030 Vision.*</w:t>
      </w:r>
    </w:p>
    <w:p>
      <w:pPr>
        <w:numPr>
          <w:ilvl w:val="0"/>
          <w:numId w:val="1001"/>
        </w:numPr>
        <w:pStyle w:val="Compact"/>
      </w:pPr>
      <w:r>
        <w:t xml:space="preserve">Vicente, C., &amp; Taylor, A. (2019). *Sustainable Tourism in Wellington: An Economist’s Perspective.* Victoria University Press.</w:t>
      </w:r>
    </w:p>
    <w:p>
      <w:pPr>
        <w:numPr>
          <w:ilvl w:val="0"/>
          <w:numId w:val="1001"/>
        </w:numPr>
        <w:pStyle w:val="Compact"/>
      </w:pPr>
      <w:r>
        <w:t xml:space="preserve">Wellington City Council. (2021). *Economic Development Strategy for the Wellington Region.*</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Policy in New Zealand Wellington</dc:title>
  <dc:creator/>
  <dc:language>en</dc:language>
  <cp:keywords/>
  <dcterms:created xsi:type="dcterms:W3CDTF">2026-07-24T13:25:45Z</dcterms:created>
  <dcterms:modified xsi:type="dcterms:W3CDTF">2026-07-24T13:25:45Z</dcterms:modified>
</cp:coreProperties>
</file>

<file path=docProps/custom.xml><?xml version="1.0" encoding="utf-8"?>
<Properties xmlns="http://schemas.openxmlformats.org/officeDocument/2006/custom-properties" xmlns:vt="http://schemas.openxmlformats.org/officeDocument/2006/docPropsVTypes"/>
</file>