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Policies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ccfa60306c27fc371bb39d9c0892ff6f3f77c41"/>
    <w:p>
      <w:pPr>
        <w:pStyle w:val="Heading1"/>
      </w:pPr>
      <w:r>
        <w:t xml:space="preserve">The Role of Economists in Shaping Economic Policies in Saudi Arabia Riyadh: An Undergraduate Thesis</w:t>
      </w:r>
    </w:p>
    <w:bookmarkStart w:id="20" w:name="abstract"/>
    <w:p>
      <w:pPr>
        <w:pStyle w:val="Heading2"/>
      </w:pPr>
      <w:r>
        <w:t xml:space="preserve">Abstract</w:t>
      </w:r>
    </w:p>
    <w:p>
      <w:pPr>
        <w:pStyle w:val="FirstParagraph"/>
      </w:pPr>
      <w:r>
        <w:t xml:space="preserve">This undergraduate thesis explores the critical role of economists within the economic framework of Saudi Arabia, with a specific focus on Riyadh, the nation’s capital and economic hub. As Saudi Arabia undergoes transformative reforms under Vision 2030, economists play a pivotal role in analyzing macroeconomic trends, designing fiscal policies, and ensuring sustainable growth. This document examines how economists contribute to Riyadh’s development through policy formulation, resource allocation, and addressing challenges such as diversification from oil dependency. The study highlights the interplay between economic theory and practical implementation in shaping Saudi Arabia’s future.</w:t>
      </w:r>
    </w:p>
    <w:bookmarkEnd w:id="20"/>
    <w:bookmarkStart w:id="21" w:name="introduction"/>
    <w:p>
      <w:pPr>
        <w:pStyle w:val="Heading2"/>
      </w:pPr>
      <w:r>
        <w:t xml:space="preserve">Introduction</w:t>
      </w:r>
    </w:p>
    <w:p>
      <w:pPr>
        <w:pStyle w:val="FirstParagraph"/>
      </w:pPr>
      <w:r>
        <w:t xml:space="preserve">Saudi Arabia has long been synonymous with oil wealth, but recent years have seen a paradigm shift toward economic diversification. Riyadh, as the political, cultural, and economic capital of the kingdom, is at the forefront of this transformation. The role of economists in this process cannot be overstated; their expertise ensures that policies align with both global standards and local needs. This thesis investigates how economists in Riyadh contribute to Saudi Arabia’s economic resilience, innovation-driven growth, and alignment with Vision 2030 goals.</w:t>
      </w:r>
    </w:p>
    <w:bookmarkEnd w:id="21"/>
    <w:bookmarkStart w:id="22" w:name="Xafc139b15e9e2db9cc4b00ccfa247c566c4ff89"/>
    <w:p>
      <w:pPr>
        <w:pStyle w:val="Heading2"/>
      </w:pPr>
      <w:r>
        <w:t xml:space="preserve">The Economic Landscape of Saudi Arabia Riyadh</w:t>
      </w:r>
    </w:p>
    <w:p>
      <w:pPr>
        <w:pStyle w:val="FirstParagraph"/>
      </w:pPr>
      <w:r>
        <w:t xml:space="preserve">Riyadh is not only a city but a symbol of progress in the Middle East. Its strategic location and robust infrastructure make it a critical player in Saudi Arabia’s economic narrative. However, the kingdom’s reliance on oil exports has historically made its economy vulnerable to global market fluctuations. Economists in Riyadh are tasked with mitigating these risks by promoting alternative revenue streams, such as tourism, technology, and renewable energy.</w:t>
      </w:r>
    </w:p>
    <w:bookmarkEnd w:id="22"/>
    <w:bookmarkStart w:id="23" w:name="X52658225fa2322d874b1447772eeeaf1b6c5418"/>
    <w:p>
      <w:pPr>
        <w:pStyle w:val="Heading2"/>
      </w:pPr>
      <w:r>
        <w:t xml:space="preserve">The Role of Economists in Policy Formulation</w:t>
      </w:r>
    </w:p>
    <w:p>
      <w:pPr>
        <w:pStyle w:val="FirstParagraph"/>
      </w:pPr>
      <w:r>
        <w:t xml:space="preserve">Economists in Saudi Arabia serve as advisors to government agencies, private sectors, and academic institutions. Their work includes:</w:t>
      </w:r>
      <w:r>
        <w:t xml:space="preserve"> </w:t>
      </w:r>
      <w:r>
        <w:t xml:space="preserve">- **Macroeconomic Analysis**: Monitoring inflation rates, unemployment levels, and GDP growth to inform policy decisions.</w:t>
      </w:r>
      <w:r>
        <w:t xml:space="preserve"> </w:t>
      </w:r>
      <w:r>
        <w:t xml:space="preserve">- **Fiscal Policy Design**: Crafting strategies for public spending, taxation, and debt management under Vision 2030’s non-oil revenue targets.</w:t>
      </w:r>
      <w:r>
        <w:t xml:space="preserve"> </w:t>
      </w:r>
      <w:r>
        <w:t xml:space="preserve">- **Sector-Specific Research**: Evaluating the potential of emerging industries like fintech, e-commerce, and green energy to ensure Riyadh remains a global economic leader.</w:t>
      </w:r>
      <w:r>
        <w:t xml:space="preserve"> </w:t>
      </w:r>
      <w:r>
        <w:t xml:space="preserve">For example, economists in Riyadh have been instrumental in analyzing the impact of Saudi Arabia’s stock market reforms (e.g., Tadawul) on investor confidence. Their models help predict outcomes and guide stakeholders toward data-driven decisions.</w:t>
      </w:r>
    </w:p>
    <w:bookmarkEnd w:id="23"/>
    <w:bookmarkStart w:id="24" w:name="X2b785f8abe1ba451e6e2174b00bfd1972f86671"/>
    <w:p>
      <w:pPr>
        <w:pStyle w:val="Heading2"/>
      </w:pPr>
      <w:r>
        <w:t xml:space="preserve">Economic Challenges and Opportunities in Riyadh</w:t>
      </w:r>
    </w:p>
    <w:p>
      <w:pPr>
        <w:pStyle w:val="FirstParagraph"/>
      </w:pPr>
      <w:r>
        <w:t xml:space="preserve">While Vision 2030 offers unprecedented opportunities, Riyadh faces unique challenges:</w:t>
      </w:r>
      <w:r>
        <w:t xml:space="preserve"> </w:t>
      </w:r>
      <w:r>
        <w:t xml:space="preserve">- **Diversification Risks**: Transitioning from oil dependency requires careful planning to avoid economic shocks. Economists model scenarios to ensure a smooth shift.</w:t>
      </w:r>
      <w:r>
        <w:t xml:space="preserve"> </w:t>
      </w:r>
      <w:r>
        <w:t xml:space="preserve">- **Labor Market Dynamics**: Balancing the influx of expatriate workers with efforts to empower local talent is a complex task requiring economic analysis.</w:t>
      </w:r>
      <w:r>
        <w:t xml:space="preserve"> </w:t>
      </w:r>
      <w:r>
        <w:t xml:space="preserve">- **Global Competition**: Riyadh must compete globally in sectors like technology and tourism, necessitating strategic economic planning.</w:t>
      </w:r>
      <w:r>
        <w:t xml:space="preserve"> </w:t>
      </w:r>
      <w:r>
        <w:t xml:space="preserve">Economists address these challenges by conducting cost-benefit analyses, forecasting trends, and collaborating with international organizations to benchmark Saudi Arabia’s progress.</w:t>
      </w:r>
    </w:p>
    <w:bookmarkEnd w:id="24"/>
    <w:bookmarkStart w:id="25" w:name="cases-of-economic-innovation-in-riyadh"/>
    <w:p>
      <w:pPr>
        <w:pStyle w:val="Heading2"/>
      </w:pPr>
      <w:r>
        <w:t xml:space="preserve">Cases of Economic Innovation in Riyadh</w:t>
      </w:r>
    </w:p>
    <w:p>
      <w:pPr>
        <w:pStyle w:val="FirstParagraph"/>
      </w:pPr>
      <w:r>
        <w:t xml:space="preserve">Riyadh has become a testing ground for economic innovation:</w:t>
      </w:r>
      <w:r>
        <w:t xml:space="preserve"> </w:t>
      </w:r>
      <w:r>
        <w:t xml:space="preserve">- **NEOM City Project**: Economists have assessed the feasibility of this futuristic megacity, focusing on its potential to attract global investment and create jobs.</w:t>
      </w:r>
      <w:r>
        <w:t xml:space="preserve"> </w:t>
      </w:r>
      <w:r>
        <w:t xml:space="preserve">- **Public-Private Partnerships (PPPs)**: By analyzing PPP models, economists ensure that projects like Riyadh Metro and King Abdullah Financial District are financially viable.</w:t>
      </w:r>
      <w:r>
        <w:t xml:space="preserve"> </w:t>
      </w:r>
      <w:r>
        <w:t xml:space="preserve">- **Education Reforms**: Economists collaborate with universities to design curricula that align with the kingdom’s need for skilled professionals in economics and related fields.</w:t>
      </w:r>
      <w:r>
        <w:t xml:space="preserve"> </w:t>
      </w:r>
      <w:r>
        <w:t xml:space="preserve">These initiatives underscore the indispensable role of economists in turning Saudi Arabia’s vision into reality.</w:t>
      </w:r>
    </w:p>
    <w:bookmarkEnd w:id="25"/>
    <w:bookmarkStart w:id="26" w:name="X4bd0cf550c03176af64cb38922961b3ea03988b"/>
    <w:p>
      <w:pPr>
        <w:pStyle w:val="Heading2"/>
      </w:pPr>
      <w:r>
        <w:t xml:space="preserve">The Importance of Economic Education in Riyadh</w:t>
      </w:r>
    </w:p>
    <w:p>
      <w:pPr>
        <w:pStyle w:val="FirstParagraph"/>
      </w:pPr>
      <w:r>
        <w:t xml:space="preserve">To sustain its economic transformation, Saudi Arabia must invest in cultivating a generation of skilled economists. Institutions like King Saud University and Princess Nourah bint Abdulrahman University are pivotal in this regard. Their programs emphasize both theoretical knowledge and practical skills, preparing graduates to tackle Riyadh’s unique economic challenges. Economists trained locally are better equipped to understand regional dynamics, such as cultural factors influencing consumer behavior or the impact of Islamic finance on global markets.</w:t>
      </w:r>
    </w:p>
    <w:bookmarkEnd w:id="26"/>
    <w:bookmarkStart w:id="27" w:name="conclusion"/>
    <w:p>
      <w:pPr>
        <w:pStyle w:val="Heading2"/>
      </w:pPr>
      <w:r>
        <w:t xml:space="preserve">Conclusion</w:t>
      </w:r>
    </w:p>
    <w:p>
      <w:pPr>
        <w:pStyle w:val="FirstParagraph"/>
      </w:pPr>
      <w:r>
        <w:t xml:space="preserve">In conclusion, economists are the backbone of Saudi Arabia’s economic strategy, particularly in Riyadh. Their expertise ensures that Vision 2030 goals are met through sustainable and innovative policies. As Riyadh continues to evolve into a global economic powerhouse, the contributions of economists will remain central to its success. This undergraduate thesis underscores the need for continued investment in economic education, policy research, and interdisciplinary collaboration to secure Saudi Arabia’s future.</w:t>
      </w:r>
    </w:p>
    <w:p>
      <w:pPr>
        <w:pStyle w:val="BodyText"/>
      </w:pPr>
      <w:r>
        <w:rPr>
          <w:bCs/>
          <w:b/>
        </w:rPr>
        <w:t xml:space="preserve">Keywords:</w:t>
      </w:r>
      <w:r>
        <w:t xml:space="preserve"> </w:t>
      </w:r>
      <w:r>
        <w:t xml:space="preserve">Undergraduate Thesis, Economist, Saudi Arabia Riyadh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Policies in Saudi Arabia Riyadh</dc:title>
  <dc:creator/>
  <cp:keywords/>
  <dcterms:created xsi:type="dcterms:W3CDTF">2026-07-23T06:12:14Z</dcterms:created>
  <dcterms:modified xsi:type="dcterms:W3CDTF">2026-07-23T06:12:14Z</dcterms:modified>
</cp:coreProperties>
</file>

<file path=docProps/custom.xml><?xml version="1.0" encoding="utf-8"?>
<Properties xmlns="http://schemas.openxmlformats.org/officeDocument/2006/custom-properties" xmlns:vt="http://schemas.openxmlformats.org/officeDocument/2006/docPropsVTypes"/>
</file>