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Economist</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8" w:name="X4b0c26c77cbc5596fc19f8e984a4d90787df149"/>
    <w:p>
      <w:pPr>
        <w:pStyle w:val="Heading1"/>
      </w:pPr>
      <w:r>
        <w:t xml:space="preserve">Undergraduate Thesis: The Role of an Economist in Spain Madrid</w:t>
      </w:r>
    </w:p>
    <w:bookmarkStart w:id="20" w:name="abstract"/>
    <w:p>
      <w:pPr>
        <w:pStyle w:val="Heading2"/>
      </w:pPr>
      <w:r>
        <w:t xml:space="preserve">Abstract</w:t>
      </w:r>
    </w:p>
    <w:p>
      <w:pPr>
        <w:pStyle w:val="FirstParagraph"/>
      </w:pPr>
      <w:r>
        <w:t xml:space="preserve">This Undergraduate Thesis explores the multifaceted role of an Economist within the socio-economic framework of Spain, with a specific focus on Madrid. As the capital and economic hub of Spain, Madrid presents unique challenges and opportunities for Economists seeking to influence policy, business strategies, and public welfare. This document analyzes how Economists contribute to addressing issues such as unemployment rates in urban areas, inflation dynamics in the retail sector, and the integration of sustainable practices into economic planning. By examining case studies from Madrid’s financial institutions, academic institutions like Universidad Complutense de Madrid (UCM), and public administration bodies such as the Madrid Regional Government, this thesis highlights the critical role Economists play in shaping Spain’s economic future.</w:t>
      </w:r>
    </w:p>
    <w:bookmarkEnd w:id="20"/>
    <w:bookmarkStart w:id="21" w:name="introduction"/>
    <w:p>
      <w:pPr>
        <w:pStyle w:val="Heading2"/>
      </w:pPr>
      <w:r>
        <w:t xml:space="preserve">Introduction</w:t>
      </w:r>
    </w:p>
    <w:p>
      <w:pPr>
        <w:pStyle w:val="FirstParagraph"/>
      </w:pPr>
      <w:r>
        <w:t xml:space="preserve">The field of Economics is integral to understanding and addressing complex societal issues, from resource allocation to global trade dynamics. In Spain, where economic policies are shaped by both national priorities and European Union (EU) regulations, the role of an Economist becomes even more pronounced. Madrid, as a major financial center in Europe with institutions like Banco de España and the Madrid Stock Exchange (MEFF), serves as a microcosm of these challenges. This Undergraduate Thesis delves into how Economists in Spain Madrid navigate local and global economic forces to provide actionable insights for stakeholders ranging from policymakers to private enterprises.</w:t>
      </w:r>
    </w:p>
    <w:bookmarkEnd w:id="21"/>
    <w:bookmarkStart w:id="22" w:name="methodology"/>
    <w:p>
      <w:pPr>
        <w:pStyle w:val="Heading2"/>
      </w:pPr>
      <w:r>
        <w:t xml:space="preserve">Methodology</w:t>
      </w:r>
    </w:p>
    <w:p>
      <w:pPr>
        <w:pStyle w:val="FirstParagraph"/>
      </w:pPr>
      <w:r>
        <w:t xml:space="preserve">The research methodology employed in this thesis combines qualitative and quantitative analysis. Primary data was collected through case studies of Economists working in public institutions, academia, and the private sector within Madrid. Secondary data included reports from the Spanish Ministry of Economy, academic publications from Madrid-based universities, and economic indicators published by Eurostat. Interviews with practicing Economists were conducted to gain insights into their day-to-day responsibilities and challenges specific to Spain Madrid’s economic landscape.</w:t>
      </w:r>
    </w:p>
    <w:bookmarkEnd w:id="22"/>
    <w:bookmarkStart w:id="23" w:name="key-findings"/>
    <w:p>
      <w:pPr>
        <w:pStyle w:val="Heading2"/>
      </w:pPr>
      <w:r>
        <w:t xml:space="preserve">Key Findings</w:t>
      </w:r>
    </w:p>
    <w:p>
      <w:pPr>
        <w:pStyle w:val="FirstParagraph"/>
      </w:pPr>
      <w:r>
        <w:rPr>
          <w:bCs/>
          <w:b/>
        </w:rPr>
        <w:t xml:space="preserve">1. Economic Policy Analysis in Public Administration:</w:t>
      </w:r>
      <w:r>
        <w:br/>
      </w:r>
      <w:r>
        <w:t xml:space="preserve">Economists in the Madrid Regional Government play a pivotal role in drafting policies that address regional disparities, such as the uneven distribution of infrastructure investment across provinces. For instance, Economists have been instrumental in designing subsidy programs for small businesses affected by Spain’s post-pandemic recovery efforts. Their work ensures alignment with EU cohesion funds while addressing local needs like tourism revitalization and renewable energy adoption.</w:t>
      </w:r>
    </w:p>
    <w:p>
      <w:pPr>
        <w:pStyle w:val="BodyText"/>
      </w:pPr>
      <w:r>
        <w:rPr>
          <w:bCs/>
          <w:b/>
        </w:rPr>
        <w:t xml:space="preserve">2. Academic Contributions at Universidad Complutense de Madrid (UCM):</w:t>
      </w:r>
      <w:r>
        <w:br/>
      </w:r>
      <w:r>
        <w:t xml:space="preserve">Economists affiliated with UCM contribute to research on topics such as labor market trends in Madrid, the impact of digitalization on traditional industries, and the role of public-private partnerships in urban development. Their publications often influence national debates, such as proposals for wage reforms or tax incentives to attract foreign investment.</w:t>
      </w:r>
    </w:p>
    <w:p>
      <w:pPr>
        <w:pStyle w:val="BodyText"/>
      </w:pPr>
      <w:r>
        <w:rPr>
          <w:bCs/>
          <w:b/>
        </w:rPr>
        <w:t xml:space="preserve">3. Private Sector Applications:</w:t>
      </w:r>
      <w:r>
        <w:br/>
      </w:r>
      <w:r>
        <w:t xml:space="preserve">In Madrid’s private sector, Economists work within corporations like Iberdrola (an energy giant) and BBVA (a major bank) to optimize financial strategies, manage risk assessments, and forecast market trends. For example, during the 2021 energy crisis in Europe, Economists at BBVA provided critical analyses on natural gas pricing dynamics that informed corporate hedging strategies.</w:t>
      </w:r>
    </w:p>
    <w:bookmarkEnd w:id="23"/>
    <w:bookmarkStart w:id="24" w:name="X57f254641e26c6065738c0d507d5d9ef31630c0"/>
    <w:p>
      <w:pPr>
        <w:pStyle w:val="Heading2"/>
      </w:pPr>
      <w:r>
        <w:t xml:space="preserve">Challenges Faced by Economists in Spain Madrid</w:t>
      </w:r>
    </w:p>
    <w:p>
      <w:pPr>
        <w:pStyle w:val="FirstParagraph"/>
      </w:pPr>
      <w:r>
        <w:t xml:space="preserve">Despite their critical role, Economists in Spain Madrid encounter challenges such as political polarization affecting policy implementation, rapid technological disruption requiring continuous skill updates, and the pressure to balance theoretical models with practical outcomes. Additionally, the economic impact of tourism—a cornerstone of Madrid’s economy—has been exacerbated by global events like the pandemic and geopolitical conflicts (e.g., Russia-Ukraine war), necessitating adaptive strategies from Economists.</w:t>
      </w:r>
    </w:p>
    <w:bookmarkEnd w:id="24"/>
    <w:bookmarkStart w:id="25" w:name="X94e8285b84efe4d11fd63c8c5d4a527ca0e35ad"/>
    <w:p>
      <w:pPr>
        <w:pStyle w:val="Heading2"/>
      </w:pPr>
      <w:r>
        <w:t xml:space="preserve">Case Study: The Role of Economists in Madrid’s Tourism Sector</w:t>
      </w:r>
    </w:p>
    <w:p>
      <w:pPr>
        <w:pStyle w:val="FirstParagraph"/>
      </w:pPr>
      <w:r>
        <w:t xml:space="preserve">Madrid’s tourism industry, which contributes over 10% to the regional GDP, is heavily influenced by Economist-led initiatives. During the post-pandemic recovery phase, Economists from the Madrid City Council collaborated with hospitality firms to develop targeted stimulus programs. These included financial incentives for hotels adopting eco-friendly practices and data-driven marketing campaigns to attract international tourists. The success of these efforts was measured through metrics like occupancy rates and revenue growth, demonstrating the tangible impact of Economist-driven policies.</w:t>
      </w:r>
    </w:p>
    <w:bookmarkEnd w:id="25"/>
    <w:bookmarkStart w:id="26" w:name="conclusion"/>
    <w:p>
      <w:pPr>
        <w:pStyle w:val="Heading2"/>
      </w:pPr>
      <w:r>
        <w:t xml:space="preserve">Conclusion</w:t>
      </w:r>
    </w:p>
    <w:p>
      <w:pPr>
        <w:pStyle w:val="FirstParagraph"/>
      </w:pPr>
      <w:r>
        <w:t xml:space="preserve">This Undergraduate Thesis underscores the indispensable role of Economists in Spain Madrid’s economic ecosystem. Whether in public policy formulation, academic research, or corporate strategy development, Economists serve as bridges between theoretical economic principles and real-world applications. As Madrid continues to evolve as a global economic player, the contributions of its Economists will remain vital in addressing challenges such as inflation control, sustainable growth, and workforce development. Future research could explore the intersection of Economics with emerging technologies like AI in Madrid’s financial sector or the impact of climate change on regional economies.</w:t>
      </w:r>
    </w:p>
    <w:bookmarkEnd w:id="26"/>
    <w:bookmarkStart w:id="27" w:name="references"/>
    <w:p>
      <w:pPr>
        <w:pStyle w:val="Heading2"/>
      </w:pPr>
      <w:r>
        <w:t xml:space="preserve">References</w:t>
      </w:r>
    </w:p>
    <w:p>
      <w:pPr>
        <w:numPr>
          <w:ilvl w:val="0"/>
          <w:numId w:val="1001"/>
        </w:numPr>
        <w:pStyle w:val="Compact"/>
      </w:pPr>
      <w:r>
        <w:t xml:space="preserve">Spanish Ministry of Economy. (2023). *Economic Indicators for Spain: 2023 Report.*</w:t>
      </w:r>
    </w:p>
    <w:p>
      <w:pPr>
        <w:numPr>
          <w:ilvl w:val="0"/>
          <w:numId w:val="1001"/>
        </w:numPr>
        <w:pStyle w:val="Compact"/>
      </w:pPr>
      <w:r>
        <w:t xml:space="preserve">Universidad Complutense de Madrid. (2021). *Annual Review of Economic Research in Spain.*</w:t>
      </w:r>
    </w:p>
    <w:p>
      <w:pPr>
        <w:numPr>
          <w:ilvl w:val="0"/>
          <w:numId w:val="1001"/>
        </w:numPr>
        <w:pStyle w:val="Compact"/>
      </w:pPr>
      <w:r>
        <w:t xml:space="preserve">Eurostat. (2024). *Euro Area Economic Outlook: Q1 2024.*</w:t>
      </w:r>
    </w:p>
    <w:p>
      <w:pPr>
        <w:pStyle w:val="FirstParagraph"/>
      </w:pPr>
      <w:r>
        <w:rPr>
          <w:iCs/>
          <w:i/>
        </w:rP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Economist in Spain Madrid</dc:title>
  <dc:creator/>
  <dc:language>en</dc:language>
  <cp:keywords/>
  <dcterms:created xsi:type="dcterms:W3CDTF">2026-07-21T10:31:35Z</dcterms:created>
  <dcterms:modified xsi:type="dcterms:W3CDTF">2026-07-21T10:31:35Z</dcterms:modified>
</cp:coreProperties>
</file>

<file path=docProps/custom.xml><?xml version="1.0" encoding="utf-8"?>
<Properties xmlns="http://schemas.openxmlformats.org/officeDocument/2006/custom-properties" xmlns:vt="http://schemas.openxmlformats.org/officeDocument/2006/docPropsVTypes"/>
</file>