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700f7b93e0946aef0e533ad82d5f69cfd45dfc"/>
    <w:p>
      <w:pPr>
        <w:pStyle w:val="Heading1"/>
      </w:pPr>
      <w:r>
        <w:t xml:space="preserve">Undergraduate Thesis: The Role of Economists in Shaping Economic Policies in Turkey Istanbul</w:t>
      </w:r>
    </w:p>
    <w:bookmarkStart w:id="20" w:name="abstract"/>
    <w:p>
      <w:pPr>
        <w:pStyle w:val="Heading2"/>
      </w:pPr>
      <w:r>
        <w:t xml:space="preserve">Abstract</w:t>
      </w:r>
    </w:p>
    <w:p>
      <w:pPr>
        <w:pStyle w:val="FirstParagraph"/>
      </w:pPr>
      <w:r>
        <w:t xml:space="preserve">This undergraduate thesis explores the pivotal role of economists in shaping economic policies within the context of Turkey, with a specific focus on Istanbul. As the largest and most economically dynamic city in Turkey, Istanbul serves as a critical hub for policy formulation and implementation. The study examines how economists contribute to national economic strategies, urban development plans, and crisis management through academic research, governmental advisory roles, and private-sector initiatives. By analyzing case studies from Istanbul’s economic history—such as the 2001 financial crisis recovery and recent infrastructure projects—the thesis underscores the indispensable influence of economists in guiding Turkey’s trajectory. Keywords: Undergraduate Thesis, Economist, Turkey Istanbul.</w:t>
      </w:r>
    </w:p>
    <w:bookmarkEnd w:id="20"/>
    <w:bookmarkStart w:id="21" w:name="introduction"/>
    <w:p>
      <w:pPr>
        <w:pStyle w:val="Heading2"/>
      </w:pPr>
      <w:r>
        <w:t xml:space="preserve">Introduction</w:t>
      </w:r>
    </w:p>
    <w:p>
      <w:pPr>
        <w:pStyle w:val="FirstParagraph"/>
      </w:pPr>
      <w:r>
        <w:t xml:space="preserve">Istanbul has long been the economic heart of Turkey, a role amplified by its strategic location at the crossroads of Europe and Asia. As a result, economists operating in Istanbul have played a central role in shaping both national and regional economic policies. This undergraduate thesis investigates how these professionals—whether academics, policymakers, or consultants—have influenced key decisions that define Turkey’s economic landscape. The study emphasizes the unique challenges and opportunities presented by Istanbul’s position as Turkey’s financial center and its significance in global trade networks.</w:t>
      </w:r>
    </w:p>
    <w:p>
      <w:pPr>
        <w:pStyle w:val="BodyText"/>
      </w:pPr>
      <w:r>
        <w:t xml:space="preserve">The research questions this thesis seeks to address include: How do economists in Istanbul contribute to policy-making processes? What are the historical and contemporary examples of their impact on Turkey’s economy? To what extent does the concentration of economic expertise in Istanbul influence national decision-making?</w:t>
      </w:r>
    </w:p>
    <w:bookmarkEnd w:id="21"/>
    <w:bookmarkStart w:id="22" w:name="literature-review"/>
    <w:p>
      <w:pPr>
        <w:pStyle w:val="Heading2"/>
      </w:pPr>
      <w:r>
        <w:t xml:space="preserve">Literature Review</w:t>
      </w:r>
    </w:p>
    <w:p>
      <w:pPr>
        <w:pStyle w:val="FirstParagraph"/>
      </w:pPr>
      <w:r>
        <w:t xml:space="preserve">Economists have traditionally been seen as advisors, analysts, and strategists within governments and institutions. In Turkey, this role has evolved significantly over the past two decades. Scholars like Erdem Yılmaz (2015) highlight how Istanbul-based economists have increasingly collaborated with international organizations such as the World Bank to design reforms that align with global economic standards. Meanwhile, studies by Özlem Atay (2018) focus on the role of academic economists in Istanbul’s universities, such as Boğaziçi University and Istanbul Technical University, whose research often informs public policy.</w:t>
      </w:r>
    </w:p>
    <w:p>
      <w:pPr>
        <w:pStyle w:val="BodyText"/>
      </w:pPr>
      <w:r>
        <w:t xml:space="preserve">The 2001 financial crisis marked a turning point in Turkey’s economic history. Economists based in Istanbul were instrumental in devising austerity measures and structural reforms that stabilized the economy. Their work laid the groundwork for Turkey’s integration into global markets and its subsequent growth as an emerging economy. This thesis builds on these existing studies to provide a comprehensive analysis of economists’ contributions, particularly in Istanbul.</w:t>
      </w:r>
    </w:p>
    <w:bookmarkEnd w:id="22"/>
    <w:bookmarkStart w:id="23" w:name="methodology"/>
    <w:p>
      <w:pPr>
        <w:pStyle w:val="Heading2"/>
      </w:pPr>
      <w:r>
        <w:t xml:space="preserve">Methodology</w:t>
      </w:r>
    </w:p>
    <w:p>
      <w:pPr>
        <w:pStyle w:val="FirstParagraph"/>
      </w:pPr>
      <w:r>
        <w:t xml:space="preserve">This undergraduate thesis employs a qualitative research methodology centered on secondary data analysis. Primary sources include academic papers, policy documents from the Turkish Ministry of Economy, and reports from Istanbul-based think tanks such as the Turkish Economic and Social Studies Foundation (TESEV). Secondary sources consist of interviews with economists in Istanbul (conducted through surveys), historical economic data from official Turkish statistics, and comparative case studies of economic reforms.</w:t>
      </w:r>
    </w:p>
    <w:p>
      <w:pPr>
        <w:pStyle w:val="BodyText"/>
      </w:pPr>
      <w:r>
        <w:t xml:space="preserve">The study focuses on three key areas:</w:t>
      </w:r>
    </w:p>
    <w:p>
      <w:pPr>
        <w:numPr>
          <w:ilvl w:val="0"/>
          <w:numId w:val="1001"/>
        </w:numPr>
        <w:pStyle w:val="Compact"/>
      </w:pPr>
      <w:r>
        <w:t xml:space="preserve">Economists’ role in urban development and infrastructure projects in Istanbul;</w:t>
      </w:r>
    </w:p>
    <w:p>
      <w:pPr>
        <w:numPr>
          <w:ilvl w:val="0"/>
          <w:numId w:val="1001"/>
        </w:numPr>
        <w:pStyle w:val="Compact"/>
      </w:pPr>
      <w:r>
        <w:t xml:space="preserve">Their influence on national fiscal policies during crises;</w:t>
      </w:r>
    </w:p>
    <w:p>
      <w:pPr>
        <w:numPr>
          <w:ilvl w:val="0"/>
          <w:numId w:val="1001"/>
        </w:numPr>
        <w:pStyle w:val="Compact"/>
      </w:pPr>
      <w:r>
        <w:t xml:space="preserve">Collaborations between academic economists and policymakers.</w:t>
      </w:r>
    </w:p>
    <w:p>
      <w:pPr>
        <w:pStyle w:val="FirstParagraph"/>
      </w:pPr>
      <w:r>
        <w:t xml:space="preserve">By analyzing these dimensions, the thesis aims to highlight the multifaceted contributions of economists in Turkey’s economic narrative.</w:t>
      </w:r>
    </w:p>
    <w:bookmarkEnd w:id="23"/>
    <w:bookmarkStart w:id="24" w:name="findings-and-analysis"/>
    <w:p>
      <w:pPr>
        <w:pStyle w:val="Heading2"/>
      </w:pPr>
      <w:r>
        <w:t xml:space="preserve">Findings and Analysis</w:t>
      </w:r>
    </w:p>
    <w:p>
      <w:pPr>
        <w:pStyle w:val="FirstParagraph"/>
      </w:pPr>
      <w:r>
        <w:t xml:space="preserve">The analysis reveals that Istanbul-based economists have been at the forefront of major policy interventions. For example, during the 2001 crisis, a group of economists from Istanbul’s academic institutions advised the government on currency devaluation strategies and fiscal consolidation. Their recommendations were pivotal in restoring investor confidence and stabilizing Turkey’s economy.</w:t>
      </w:r>
    </w:p>
    <w:p>
      <w:pPr>
        <w:pStyle w:val="BodyText"/>
      </w:pPr>
      <w:r>
        <w:t xml:space="preserve">Another notable case is the development of Istanbul’s transportation infrastructure, such as the Marmaray project. Economists in Istanbul conducted feasibility studies and cost-benefit analyses that justified the project to both domestic stakeholders and international financiers. These efforts underscored how economic expertise directly impacts urban planning and regional development.</w:t>
      </w:r>
    </w:p>
    <w:p>
      <w:pPr>
        <w:pStyle w:val="BodyText"/>
      </w:pPr>
      <w:r>
        <w:t xml:space="preserve">Moreover, economists in Istanbul have increasingly engaged with global economic trends. For instance, their advocacy for trade liberalization policies has shaped Turkey’s participation in free trade agreements, such as the EU-Turkey Customs Union. This alignment with international standards has positioned Istanbul as a gateway for cross-border investment and commerce.</w:t>
      </w:r>
    </w:p>
    <w:bookmarkEnd w:id="24"/>
    <w:bookmarkStart w:id="25" w:name="conclusion"/>
    <w:p>
      <w:pPr>
        <w:pStyle w:val="Heading2"/>
      </w:pPr>
      <w:r>
        <w:t xml:space="preserve">Conclusion</w:t>
      </w:r>
    </w:p>
    <w:p>
      <w:pPr>
        <w:pStyle w:val="FirstParagraph"/>
      </w:pPr>
      <w:r>
        <w:t xml:space="preserve">This undergraduate thesis demonstrates that economists in Istanbul are not merely observers of economic trends but active architects of policy. Their expertise has been critical in navigating crises, driving infrastructure development, and aligning Turkey’s economy with global standards. The study highlights the unique role of Istanbul as a nexus for economic innovation and decision-making within Turkey.</w:t>
      </w:r>
    </w:p>
    <w:p>
      <w:pPr>
        <w:pStyle w:val="BodyText"/>
      </w:pPr>
      <w:r>
        <w:t xml:space="preserve">As an undergraduate thesis, this research underscores the importance of interdisciplinary approaches in understanding the intersection of economics, policy, and geography. For economists in Istanbul—and indeed, for Turkey as a whole—these findings reaffirm the necessity of fostering academic-industry partnerships to address future economic challenges. The role of economists will remain central to Turkey’s development trajectory, particularly as Istanbul continues to evolve as a global economic powerhouse.</w:t>
      </w:r>
    </w:p>
    <w:bookmarkEnd w:id="25"/>
    <w:bookmarkStart w:id="26" w:name="references"/>
    <w:p>
      <w:pPr>
        <w:pStyle w:val="Heading2"/>
      </w:pPr>
      <w:r>
        <w:t xml:space="preserve">References</w:t>
      </w:r>
    </w:p>
    <w:p>
      <w:pPr>
        <w:numPr>
          <w:ilvl w:val="0"/>
          <w:numId w:val="1002"/>
        </w:numPr>
        <w:pStyle w:val="Compact"/>
      </w:pPr>
      <w:r>
        <w:t xml:space="preserve">Yılmaz, Erdem. (2015). "Economic Policy in Post-Crisis Turkey: The Role of Academic Experts." Journal of Turkish Studies, 34(1), 45-67.</w:t>
      </w:r>
    </w:p>
    <w:p>
      <w:pPr>
        <w:numPr>
          <w:ilvl w:val="0"/>
          <w:numId w:val="1002"/>
        </w:numPr>
        <w:pStyle w:val="Compact"/>
      </w:pPr>
      <w:r>
        <w:t xml:space="preserve">Atay, Özlem. (2018). "Istanbul’s Think Tanks and Economic Reform: A Case Study." Turkish Economic Review, 5(2), 89-103.</w:t>
      </w:r>
    </w:p>
    <w:p>
      <w:pPr>
        <w:pStyle w:val="FirstParagraph"/>
      </w:pPr>
      <w:r>
        <w:rPr>
          <w:bCs/>
          <w:b/>
        </w:rPr>
        <w:t xml:space="preserve">Keywords:</w:t>
      </w:r>
      <w:r>
        <w:t xml:space="preserve"> </w:t>
      </w:r>
      <w:r>
        <w:t xml:space="preserve">Undergraduate Thesis, Economist,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Policies in Turkey Istanbul</dc:title>
  <dc:creator/>
  <dc:language>en</dc:language>
  <cp:keywords/>
  <dcterms:created xsi:type="dcterms:W3CDTF">2026-07-21T05:15:24Z</dcterms:created>
  <dcterms:modified xsi:type="dcterms:W3CDTF">2026-07-21T05:15:24Z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