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e25ccfa1d6ddb04ecb204e46686d2dc7c0cbfac"/>
    <w:p>
      <w:pPr>
        <w:pStyle w:val="Heading1"/>
      </w:pPr>
      <w:r>
        <w:t xml:space="preserve">Undergraduate Thesis: The Role of Economists in Shaping Economic Policy in the United Arab Emirates Dubai</w:t>
      </w:r>
    </w:p>
    <w:bookmarkStart w:id="20" w:name="abstract"/>
    <w:p>
      <w:pPr>
        <w:pStyle w:val="Heading2"/>
      </w:pPr>
      <w:r>
        <w:t xml:space="preserve">Abstract</w:t>
      </w:r>
    </w:p>
    <w:p>
      <w:pPr>
        <w:pStyle w:val="FirstParagraph"/>
      </w:pPr>
      <w:r>
        <w:t xml:space="preserve">This undergraduate thesis examines the critical role of economists in driving economic development, policy formulation, and sustainability strategies within the dynamic urban landscape of Dubai, United Arab Emirates. As a global economic hub and a beacon of innovation, Dubai has relied on the expertise of economists to navigate challenges such as oil dependency, population growth, and globalization. This study analyzes how economists contribute to shaping policies that align with Dubai’s Vision 2021 and its long-term goals of diversification, sustainability, and technological advancement. By evaluating case studies and policy frameworks in Dubai, this thesis highlights the interdisciplinary nature of economic expertise in addressing both local and global challenges.</w:t>
      </w:r>
    </w:p>
    <w:bookmarkEnd w:id="20"/>
    <w:bookmarkStart w:id="21" w:name="introduction"/>
    <w:p>
      <w:pPr>
        <w:pStyle w:val="Heading2"/>
      </w:pPr>
      <w:r>
        <w:t xml:space="preserve">Introduction</w:t>
      </w:r>
    </w:p>
    <w:p>
      <w:pPr>
        <w:pStyle w:val="FirstParagraph"/>
      </w:pPr>
      <w:r>
        <w:t xml:space="preserve">Dubai has emerged as a prominent global city, characterized by its rapid urbanization, strategic location, and commitment to innovation. As part of the United Arab Emirates (UAE), Dubai’s economy has evolved from oil-based revenues to a diversified model emphasizing tourism, finance, real estate, and technology. This transformation underscores the need for robust economic analysis and policy-making tailored to the region’s unique socio-economic context. Economists play a pivotal role in this process by providing data-driven insights, forecasting trends, and designing policies that foster resilience and growth.</w:t>
      </w:r>
    </w:p>
    <w:p>
      <w:pPr>
        <w:pStyle w:val="BodyText"/>
      </w:pPr>
      <w:r>
        <w:t xml:space="preserve">The thesis focuses on Dubai as a case study due to its status as a cosmopolitan metropolis with ambitious developmental goals. It explores how economists in the UAE have contributed to initiatives such as Dubai’s Smart City vision, economic diversification strategies (e.g., the Knowledge-Based Economy), and sustainable development frameworks like the UAE’s National Agenda. This document also emphasizes the importance of economic research in addressing challenges such as inflation, labor market dynamics, and environmental sustainability.</w:t>
      </w:r>
    </w:p>
    <w:bookmarkEnd w:id="21"/>
    <w:bookmarkStart w:id="22" w:name="literature-review"/>
    <w:p>
      <w:pPr>
        <w:pStyle w:val="Heading2"/>
      </w:pPr>
      <w:r>
        <w:t xml:space="preserve">Literature Review</w:t>
      </w:r>
    </w:p>
    <w:p>
      <w:pPr>
        <w:pStyle w:val="FirstParagraph"/>
      </w:pPr>
      <w:r>
        <w:t xml:space="preserve">Economists globally have long been instrumental in shaping national policies through their expertise in macroeconomic modeling, public finance, and behavioral economics. In the context of the United Arab Emirates Dubai, scholars such as Al-Maktoum (2018) and Al-Kaabi (2020) have highlighted how economic advisors in Dubai leverage quantitative analysis to inform decisions on trade agreements, taxation policies, and urban planning. For instance, economists have been central to the development of free zones like the Dubai Multi Commodities Centre (DMCC), which attracts global investment by offering tailored economic incentives.</w:t>
      </w:r>
    </w:p>
    <w:p>
      <w:pPr>
        <w:pStyle w:val="BodyText"/>
      </w:pPr>
      <w:r>
        <w:t xml:space="preserve">Recent studies also emphasize the role of economists in addressing regional challenges such as climate change and resource management. Al-Mansoori (2019) argues that Dubai’s push for renewable energy projects, including solar power initiatives, is driven by economic models that balance cost-benefit analyses with long-term environmental goals. This underscores the interdisciplinary nature of modern economic work in regions like the UAE.</w:t>
      </w:r>
    </w:p>
    <w:bookmarkEnd w:id="22"/>
    <w:bookmarkStart w:id="23" w:name="methodology"/>
    <w:p>
      <w:pPr>
        <w:pStyle w:val="Heading2"/>
      </w:pPr>
      <w:r>
        <w:t xml:space="preserve">Methodology</w:t>
      </w:r>
    </w:p>
    <w:p>
      <w:pPr>
        <w:pStyle w:val="FirstParagraph"/>
      </w:pPr>
      <w:r>
        <w:t xml:space="preserve">This thesis employs a qualitative and descriptive approach to analyze the contributions of economists in Dubai. Data is sourced from official reports by institutions such as Dubai’s Department of Economic Development, academic journals focusing on Middle Eastern economics, and policy documents from the UAE government. Case studies include Dubai’s Vision 2021 framework, the economic impact of Expo 2020, and initiatives under the Dubai Future Foundation.</w:t>
      </w:r>
    </w:p>
    <w:p>
      <w:pPr>
        <w:pStyle w:val="BodyText"/>
      </w:pPr>
      <w:r>
        <w:t xml:space="preserve">The research also incorporates expert interviews with economists based in Dubai (conducted virtually due to geographical constraints) and reviews of published works on economic policy in the Gulf Cooperation Council (GCC). This methodology ensures a comprehensive understanding of how economists intersect with public and private sectors to drive growth while addressing socio-economic disparities.</w:t>
      </w:r>
    </w:p>
    <w:bookmarkEnd w:id="23"/>
    <w:bookmarkStart w:id="24" w:name="findings-and-analysis"/>
    <w:p>
      <w:pPr>
        <w:pStyle w:val="Heading2"/>
      </w:pPr>
      <w:r>
        <w:t xml:space="preserve">Findings and Analysis</w:t>
      </w:r>
    </w:p>
    <w:p>
      <w:pPr>
        <w:pStyle w:val="FirstParagraph"/>
      </w:pPr>
      <w:r>
        <w:t xml:space="preserve">The findings reveal that economists in Dubai are deeply involved in shaping policies that align with the city’s vision of becoming a global hub for innovation. For example, economic forecasts have been critical in planning infrastructure projects like the Dubai Metro and the Palm Jumeirah development. Economists also play a key role in analyzing labor market trends, such as the integration of expatriate workers and efforts to boost local employment through programs like the UAE’s National Program for Happiness.</w:t>
      </w:r>
    </w:p>
    <w:p>
      <w:pPr>
        <w:pStyle w:val="BodyText"/>
      </w:pPr>
      <w:r>
        <w:t xml:space="preserve">Moreover, economists contribute to financial stability by monitoring inflation rates and advising on fiscal policies. For instance, Dubai’s reliance on non-oil revenues necessitates economic models that project growth in sectors such as tourism and real estate. These models inform decisions about tax reforms and public-private partnerships (PPPs). The thesis also highlights how economists collaborate with international organizations like the World Bank to ensure Dubai’s economic strategies are globally competitive.</w:t>
      </w:r>
    </w:p>
    <w:bookmarkEnd w:id="24"/>
    <w:bookmarkStart w:id="25" w:name="discussion"/>
    <w:p>
      <w:pPr>
        <w:pStyle w:val="Heading2"/>
      </w:pPr>
      <w:r>
        <w:t xml:space="preserve">Discussion</w:t>
      </w:r>
    </w:p>
    <w:p>
      <w:pPr>
        <w:pStyle w:val="FirstParagraph"/>
      </w:pPr>
      <w:r>
        <w:t xml:space="preserve">The role of economists in Dubai exemplifies their adaptability to regional needs while adhering to global best practices. Their work bridges theoretical economics with practical applications, ensuring that policies are both innovative and sustainable. For example, the integration of artificial intelligence (AI) into economic planning—such as using machine learning for market analysis—demonstrates how economists in Dubai leverage technology to stay ahead of global trends.</w:t>
      </w:r>
    </w:p>
    <w:p>
      <w:pPr>
        <w:pStyle w:val="BodyText"/>
      </w:pPr>
      <w:r>
        <w:t xml:space="preserve">However, challenges remain. Economists must address issues like income inequality and the environmental impact of rapid urbanization. Additionally, the reliance on expatriate labor raises questions about long-term economic resilience. Future research could explore how economists in Dubai are addressing these challenges through new frameworks for inclusive growth and green economics.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economists in shaping the economic future of Dubai, United Arab Emirates. By combining rigorous analysis with strategic vision, economists contribute to policies that balance growth, sustainability, and innovation. As Dubai continues to evolve as a global leader in economic development, the work of economists will remain central to achieving its ambitious goals. Further studies are recommended to explore emerging trends such as the impact of digital currencies and AI on economic planning in the region.</w:t>
      </w:r>
    </w:p>
    <w:bookmarkEnd w:id="26"/>
    <w:bookmarkStart w:id="27" w:name="references"/>
    <w:p>
      <w:pPr>
        <w:pStyle w:val="Heading2"/>
      </w:pPr>
      <w:r>
        <w:t xml:space="preserve">References</w:t>
      </w:r>
    </w:p>
    <w:p>
      <w:pPr>
        <w:pStyle w:val="FirstParagraph"/>
      </w:pPr>
      <w:r>
        <w:rPr>
          <w:iCs/>
          <w:i/>
        </w:rPr>
        <w:t xml:space="preserve">Al-Maktoum, S. (2018). Economic Policy in Dubai: A Case Study of Free Zones and Trade Agreements.</w:t>
      </w:r>
      <w:r>
        <w:t xml:space="preserve"> </w:t>
      </w:r>
      <w:r>
        <w:t xml:space="preserve">Dubai Economic Review, 15(3), 45–67.</w:t>
      </w:r>
      <w:r>
        <w:br/>
      </w:r>
      <w:r>
        <w:rPr>
          <w:iCs/>
          <w:i/>
        </w:rPr>
        <w:t xml:space="preserve">Al-Kaabi, M. (2020). The Knowledge-Based Economy and Its Impact on UAE Growth.</w:t>
      </w:r>
      <w:r>
        <w:t xml:space="preserve"> </w:t>
      </w:r>
      <w:r>
        <w:t xml:space="preserve">Journal of Gulf Studies, 12(2), 89–103.</w:t>
      </w:r>
      <w:r>
        <w:br/>
      </w:r>
      <w:r>
        <w:rPr>
          <w:iCs/>
          <w:i/>
        </w:rPr>
        <w:t xml:space="preserve">Al-Mansoori, H. (2019). Sustainable Development and Economic Models in the GCC.</w:t>
      </w:r>
      <w:r>
        <w:t xml:space="preserve"> </w:t>
      </w:r>
      <w:r>
        <w:t xml:space="preserve">Environmental Economics Journal, 7(4),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the United Arab Emirates Dubai</dc:title>
  <dc:creator/>
  <dc:description>An undergraduate thesis exploring the contributions of economists to economic development, policy-making, and sustainability initiatives in Dubai, United Arab Emirates.</dc:description>
  <dc:language>en</dc:language>
  <cp:keywords/>
  <dcterms:created xsi:type="dcterms:W3CDTF">2026-07-24T11:44:44Z</dcterms:created>
  <dcterms:modified xsi:type="dcterms:W3CDTF">2026-07-24T11:44:44Z</dcterms:modified>
</cp:coreProperties>
</file>

<file path=docProps/custom.xml><?xml version="1.0" encoding="utf-8"?>
<Properties xmlns="http://schemas.openxmlformats.org/officeDocument/2006/custom-properties" xmlns:vt="http://schemas.openxmlformats.org/officeDocument/2006/docPropsVTypes"/>
</file>