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and</w:t>
      </w:r>
      <w:r>
        <w:t xml:space="preserve"> </w:t>
      </w:r>
      <w:r>
        <w:t xml:space="preserve">Development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d9c81f5092f2d43d964d74d6f6b834dc70cdb2a"/>
    <w:p>
      <w:pPr>
        <w:pStyle w:val="Heading1"/>
      </w:pPr>
      <w:r>
        <w:t xml:space="preserve">Undergraduate Thesis: The Role of Economists in Shaping Economic Policy and Development in the United Kingdom Birmingham</w:t>
      </w:r>
    </w:p>
    <w:bookmarkStart w:id="20" w:name="abstract"/>
    <w:p>
      <w:pPr>
        <w:pStyle w:val="Heading2"/>
      </w:pPr>
      <w:r>
        <w:t xml:space="preserve">Abstract</w:t>
      </w:r>
    </w:p>
    <w:p>
      <w:pPr>
        <w:pStyle w:val="FirstParagraph"/>
      </w:pPr>
      <w:r>
        <w:t xml:space="preserve">This Undergraduate Thesis explores the critical role of Economists in influencing economic policy and development within the United Kingdom’s Birmingham. As a major metropolitan area with a diverse economy, Birmingham presents unique challenges and opportunities for economists to contribute to regional growth, urban planning, and social equity. This document analyzes historical and contemporary economic trends in Birmingham, evaluates the methodologies employed by economists to address local issues, and highlights case studies that demonstrate the impact of economic research on policy decisions. The thesis underscores the importance of integrating academic insights with practical governance strategies to ensure sustainable development in Birmingham within the broader context of the United Kingdom’s economic landscape.</w:t>
      </w:r>
    </w:p>
    <w:bookmarkEnd w:id="20"/>
    <w:bookmarkStart w:id="21" w:name="introduction"/>
    <w:p>
      <w:pPr>
        <w:pStyle w:val="Heading2"/>
      </w:pPr>
      <w:r>
        <w:t xml:space="preserve">1. Introduction</w:t>
      </w:r>
    </w:p>
    <w:p>
      <w:pPr>
        <w:pStyle w:val="FirstParagraph"/>
      </w:pPr>
      <w:r>
        <w:t xml:space="preserve">The United Kingdom Birmingham has long been a hub for innovation, commerce, and cultural exchange. As one of the UK’s most populous cities and a key player in regional economic development, Birmingham requires strategic input from Economists to navigate its complex socio-economic dynamics. This thesis examines how Economists contribute to shaping policy frameworks, analyzing market trends, and addressing challenges such as inequality, infrastructure investment, and global trade integration. By focusing on Birmingham’s unique position within the UK economy, this document aims to provide a comprehensive understanding of the role economists play in fostering economic resilience and growth.</w:t>
      </w:r>
    </w:p>
    <w:bookmarkEnd w:id="21"/>
    <w:bookmarkStart w:id="22" w:name="Xa415917b7e9cbdc9d710b16e30b5650e4e55a19"/>
    <w:p>
      <w:pPr>
        <w:pStyle w:val="Heading2"/>
      </w:pPr>
      <w:r>
        <w:t xml:space="preserve">2. The Role of Economists in Economic Policy</w:t>
      </w:r>
    </w:p>
    <w:p>
      <w:pPr>
        <w:pStyle w:val="FirstParagraph"/>
      </w:pPr>
      <w:r>
        <w:t xml:space="preserve">Economists are pivotal in formulating policies that drive sustainable economic development. In Birmingham, their work spans multiple domains, including fiscal policy, labor market analysis, and urban regeneration. For instance, economists at institutions like the University of Birmingham and Aston University collaborate with local governments to model the economic impact of infrastructure projects such as HS2 (the high-speed rail network) or the proposed expansion of the Birmingham Airport. These analyses help policymakers assess risks and opportunities associated with large-scale investments.</w:t>
      </w:r>
    </w:p>
    <w:p>
      <w:pPr>
        <w:pStyle w:val="BodyText"/>
      </w:pPr>
      <w:r>
        <w:t xml:space="preserve">Additionally, Economists in Birmingham are actively engaged in addressing regional disparities within the UK. By leveraging data on employment rates, housing costs, and educational attainment, they provide insights into how to allocate resources effectively across different districts of the city. This work is critical for ensuring that economic growth benefits all segments of Birmingham’s population.</w:t>
      </w:r>
    </w:p>
    <w:bookmarkEnd w:id="22"/>
    <w:bookmarkStart w:id="23" w:name="X7b8bf377e14ea72418d8e31740d8cd888f36621"/>
    <w:p>
      <w:pPr>
        <w:pStyle w:val="Heading2"/>
      </w:pPr>
      <w:r>
        <w:t xml:space="preserve">3. Case Study: The Impact of Economic Research on Birmingham’s Green Economy</w:t>
      </w:r>
    </w:p>
    <w:p>
      <w:pPr>
        <w:pStyle w:val="FirstParagraph"/>
      </w:pPr>
      <w:r>
        <w:t xml:space="preserve">Birmingham has emerged as a leader in the UK’s green economy, with initiatives such as the Clean Air Plan and investments in renewable energy infrastructure. Economists have played a central role in evaluating these projects through cost-benefit analyses and forecasting long-term environmental and economic outcomes. For example, research conducted by economists at Birmingham City University demonstrated that transitioning to low-carbon transportation systems could reduce healthcare costs associated with air pollution while creating thousands of new jobs in the green sector.</w:t>
      </w:r>
    </w:p>
    <w:p>
      <w:pPr>
        <w:pStyle w:val="BodyText"/>
      </w:pPr>
      <w:r>
        <w:t xml:space="preserve">This case study illustrates how Economic research directly informs policy decisions that align with both local and national sustainability goals. By quantifying the economic returns on investment in green technologies, Economists help Birmingham position itself as a model for other UK cities seeking to balance growth with environmental responsibility.</w:t>
      </w:r>
    </w:p>
    <w:bookmarkEnd w:id="23"/>
    <w:bookmarkStart w:id="24" w:name="Xc5d7d3b5fbafae1b3555a05b97486b14d868bd6"/>
    <w:p>
      <w:pPr>
        <w:pStyle w:val="Heading2"/>
      </w:pPr>
      <w:r>
        <w:t xml:space="preserve">4. Challenges Faced by Economists in Birmingham</w:t>
      </w:r>
    </w:p>
    <w:p>
      <w:pPr>
        <w:pStyle w:val="FirstParagraph"/>
      </w:pPr>
      <w:r>
        <w:t xml:space="preserve">Despite their contributions, Economists working in Birmingham face unique challenges. One major obstacle is reconciling the city’s historical legacy of industrial decline with its current aspirations for technological and economic rejuvenation. For instance, while Birmingham has made strides in sectors like fintech and advanced manufacturing, economists must address persistent issues such as low wages in certain industries and high levels of youth unemployment.</w:t>
      </w:r>
    </w:p>
    <w:p>
      <w:pPr>
        <w:pStyle w:val="BodyText"/>
      </w:pPr>
      <w:r>
        <w:t xml:space="preserve">Another challenge lies in the political landscape. As part of the United Kingdom, Birmingham’s economic policies are influenced by both local governance and national agendas. Economists must navigate competing priorities, such as adhering to UK-wide austerity measures while advocating for targeted investments in regional development projects.</w:t>
      </w:r>
    </w:p>
    <w:bookmarkEnd w:id="24"/>
    <w:bookmarkStart w:id="25" w:name="X2dfe45583c80f726fa8caa2c9a8286cc14b1316"/>
    <w:p>
      <w:pPr>
        <w:pStyle w:val="Heading2"/>
      </w:pPr>
      <w:r>
        <w:t xml:space="preserve">5. The Future of Economic Policy in Birmingham</w:t>
      </w:r>
    </w:p>
    <w:p>
      <w:pPr>
        <w:pStyle w:val="FirstParagraph"/>
      </w:pPr>
      <w:r>
        <w:t xml:space="preserve">Looking ahead, the role of Economists in Birmingham will become even more critical as the city adapts to global economic shifts, including post-Brexit trade dynamics and advancements in artificial intelligence. By leveraging big data analytics and behavioral economics, future economists can develop innovative solutions to complex problems such as housing affordability and digital inclusion.</w:t>
      </w:r>
    </w:p>
    <w:p>
      <w:pPr>
        <w:pStyle w:val="BodyText"/>
      </w:pPr>
      <w:r>
        <w:t xml:space="preserve">Moreover, collaboration between academia and industry will be essential. Economists at institutions like the University of Birmingham are already working with local businesses to design economic models that support entrepreneurship and innovation. These partnerships ensure that academic research remains relevant to the practical needs of Birmingham’s economy.</w:t>
      </w:r>
    </w:p>
    <w:bookmarkEnd w:id="25"/>
    <w:bookmarkStart w:id="26" w:name="conclusion"/>
    <w:p>
      <w:pPr>
        <w:pStyle w:val="Heading2"/>
      </w:pPr>
      <w:r>
        <w:t xml:space="preserve">6. Conclusion</w:t>
      </w:r>
    </w:p>
    <w:p>
      <w:pPr>
        <w:pStyle w:val="FirstParagraph"/>
      </w:pPr>
      <w:r>
        <w:t xml:space="preserve">In conclusion, this Undergraduate Thesis highlights the indispensable role of Economists in shaping the economic trajectory of the United Kingdom’s Birmingham. From advising on infrastructure projects to advancing sustainability goals, economists contribute to making Birmingham a vibrant and equitable city within the UK’s broader economic framework. As challenges such as inequality and globalization continue to evolve, the work of economists will remain vital in guiding Birmingham toward a prosperous future. This document underscores the importance of integrating academic expertise with policy-making to ensure that economic growth is both inclusive and sustainable.</w:t>
      </w:r>
    </w:p>
    <w:bookmarkEnd w:id="26"/>
    <w:bookmarkStart w:id="27" w:name="references"/>
    <w:p>
      <w:pPr>
        <w:pStyle w:val="Heading2"/>
      </w:pPr>
      <w:r>
        <w:t xml:space="preserve">References</w:t>
      </w:r>
    </w:p>
    <w:p>
      <w:pPr>
        <w:pStyle w:val="FirstParagraph"/>
      </w:pPr>
      <w:r>
        <w:rPr>
          <w:iCs/>
          <w:i/>
        </w:rPr>
        <w:t xml:space="preserve">University of Birmingham Economic Research Reports (2019-2023)</w:t>
      </w:r>
      <w:r>
        <w:br/>
      </w:r>
      <w:r>
        <w:rPr>
          <w:iCs/>
          <w:i/>
        </w:rPr>
        <w:t xml:space="preserve">Birmingham City Council Annual Economic Strategy Documents</w:t>
      </w:r>
      <w:r>
        <w:br/>
      </w:r>
      <w:r>
        <w:rPr>
          <w:iCs/>
          <w:i/>
        </w:rPr>
        <w:t xml:space="preserve">UK National Statistics: Regional Economic Trends</w:t>
      </w:r>
    </w:p>
    <w:bookmarkEnd w:id="27"/>
    <w:bookmarkStart w:id="28" w:name="X8dc8d83571244d26f34679afeda949a559736ff"/>
    <w:p>
      <w:pPr>
        <w:pStyle w:val="Heading2"/>
      </w:pPr>
      <w:r>
        <w:t xml:space="preserve">Appendix: Key Economic Indicators for Birmingham (Selected Data)</w:t>
      </w:r>
    </w:p>
    <w:p>
      <w:pPr>
        <w:numPr>
          <w:ilvl w:val="0"/>
          <w:numId w:val="1001"/>
        </w:numPr>
        <w:pStyle w:val="Compact"/>
      </w:pPr>
      <w:r>
        <w:t xml:space="preserve">GDP Growth Rate (2023): 1.8% (UK Average: 1.5%)</w:t>
      </w:r>
    </w:p>
    <w:p>
      <w:pPr>
        <w:numPr>
          <w:ilvl w:val="0"/>
          <w:numId w:val="1001"/>
        </w:numPr>
        <w:pStyle w:val="Compact"/>
      </w:pPr>
      <w:r>
        <w:t xml:space="preserve">Unemployment Rate (Q4 2023): 4.7%</w:t>
      </w:r>
    </w:p>
    <w:p>
      <w:pPr>
        <w:numPr>
          <w:ilvl w:val="0"/>
          <w:numId w:val="1001"/>
        </w:numPr>
        <w:pStyle w:val="Compact"/>
      </w:pPr>
      <w:r>
        <w:t xml:space="preserve">Median Household Income: £35,000 (UK Average: £36,500)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Economic Policy and Development in the United Kingdom Birmingham</dc:title>
  <dc:creator/>
  <dc:language>en</dc:language>
  <cp:keywords/>
  <dcterms:created xsi:type="dcterms:W3CDTF">2026-07-23T16:49:05Z</dcterms:created>
  <dcterms:modified xsi:type="dcterms:W3CDTF">2026-07-23T16:49:05Z</dcterms:modified>
</cp:coreProperties>
</file>

<file path=docProps/custom.xml><?xml version="1.0" encoding="utf-8"?>
<Properties xmlns="http://schemas.openxmlformats.org/officeDocument/2006/custom-properties" xmlns:vt="http://schemas.openxmlformats.org/officeDocument/2006/docPropsVTypes"/>
</file>