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fb6e066293481002663d2daad41beb2ace05c8e"/>
    <w:p>
      <w:pPr>
        <w:pStyle w:val="Heading1"/>
      </w:pPr>
      <w:r>
        <w:t xml:space="preserve">An Undergraduate Thesis on the Role of an Economist in the Context of United Kingdom Manchester</w:t>
      </w:r>
    </w:p>
    <w:bookmarkStart w:id="20" w:name="abstract"/>
    <w:p>
      <w:pPr>
        <w:pStyle w:val="Heading2"/>
      </w:pPr>
      <w:r>
        <w:t xml:space="preserve">Abstract</w:t>
      </w:r>
    </w:p>
    <w:p>
      <w:pPr>
        <w:pStyle w:val="FirstParagraph"/>
      </w:pPr>
      <w:r>
        <w:t xml:space="preserve">This undergraduate thesis explores the multifaceted role of economists within the economic landscape of Manchester, United Kingdom. As a city renowned for its historical significance in industrial innovation and contemporary economic dynamism, Manchester presents a unique case study for understanding how economists contribute to policy formulation, urban development, and regional prosperity. By examining the intersection of theoretical economics and practical application in Manchester's context, this thesis highlights the critical functions of economists in addressing both local challenges and global economic trends.</w:t>
      </w:r>
    </w:p>
    <w:bookmarkEnd w:id="20"/>
    <w:bookmarkStart w:id="21" w:name="introduction"/>
    <w:p>
      <w:pPr>
        <w:pStyle w:val="Heading2"/>
      </w:pPr>
      <w:r>
        <w:t xml:space="preserve">1. Introduction</w:t>
      </w:r>
    </w:p>
    <w:p>
      <w:pPr>
        <w:pStyle w:val="FirstParagraph"/>
      </w:pPr>
      <w:r>
        <w:t xml:space="preserve">Manchester, a city in North West England, has long been a hub for economic experimentation and reform. From its rise as the "Workshop of the World" during the Industrial Revolution to its current status as a thriving center for technology, finance, and creative industries, Manchester’s economy is shaped by a complex interplay of historical legacies and modern aspirations. Within this framework, economists play a pivotal role in analyzing data, forecasting trends, and advising policymakers on strategies to foster sustainable growth. This thesis investigates how the work of economists in Manchester aligns with national economic priorities while addressing the city's unique socio-economic challenges.</w:t>
      </w:r>
    </w:p>
    <w:bookmarkEnd w:id="21"/>
    <w:bookmarkStart w:id="22" w:name="Xed9768fbc8298e06e65a286432661eb19e6831b"/>
    <w:p>
      <w:pPr>
        <w:pStyle w:val="Heading2"/>
      </w:pPr>
      <w:r>
        <w:t xml:space="preserve">2. The Role of an Economist in Economic Policy</w:t>
      </w:r>
    </w:p>
    <w:p>
      <w:pPr>
        <w:pStyle w:val="FirstParagraph"/>
      </w:pPr>
      <w:r>
        <w:t xml:space="preserve">Economists are instrumental in shaping economic policy at both local and national levels. In Manchester, their expertise informs decisions related to urban regeneration, labor market dynamics, and public investment. For example, economists working with the Manchester City Council or private sector organizations analyze cost-benefit ratios for infrastructure projects such as the Metrolink tram network or the redevelopment of former industrial sites like Trafford Park. Their models help balance fiscal responsibility with long-term economic gains.</w:t>
      </w:r>
    </w:p>
    <w:p>
      <w:pPr>
        <w:pStyle w:val="BodyText"/>
      </w:pPr>
      <w:r>
        <w:t xml:space="preserve">Additionally, economists in Manchester contribute to addressing regional disparities within the United Kingdom. By studying income inequality, housing affordability, and access to education, they provide insights that guide policies aimed at inclusive growth. This work is particularly relevant as Manchester competes with other UK cities like London and Birmingham for investment and talent.</w:t>
      </w:r>
    </w:p>
    <w:bookmarkEnd w:id="22"/>
    <w:bookmarkStart w:id="23" w:name="X650fb4f67d61d8aca4bd5cc10b125c3482c4773"/>
    <w:p>
      <w:pPr>
        <w:pStyle w:val="Heading2"/>
      </w:pPr>
      <w:r>
        <w:t xml:space="preserve">3. Historical Context: Economics in Manchester’s Development</w:t>
      </w:r>
    </w:p>
    <w:p>
      <w:pPr>
        <w:pStyle w:val="FirstParagraph"/>
      </w:pPr>
      <w:r>
        <w:t xml:space="preserve">Manchester's economic evolution is deeply tied to the contributions of economists throughout history. During the 19th century, classical economists such as Thomas Malthus and John Stuart Mill influenced debates on industrialization and labor conditions, which were central to Manchester’s textile industry. In more recent decades, post-war economists have shaped policies that transformed Manchester from a manufacturing base into a service-oriented economy.</w:t>
      </w:r>
    </w:p>
    <w:p>
      <w:pPr>
        <w:pStyle w:val="BodyText"/>
      </w:pPr>
      <w:r>
        <w:t xml:space="preserve">The establishment of the University of Manchester in the 19th century further cemented the city's reputation as an intellectual center for economic thought. Today, institutions like the University of Manchester and Manchester Metropolitan University produce graduates who enter roles as economists, consultants, or researchers, continuing this legacy.</w:t>
      </w:r>
    </w:p>
    <w:bookmarkEnd w:id="23"/>
    <w:bookmarkStart w:id="24" w:name="X8e6b025c76d86256291f950406b2f980b415880"/>
    <w:p>
      <w:pPr>
        <w:pStyle w:val="Heading2"/>
      </w:pPr>
      <w:r>
        <w:t xml:space="preserve">4. Contemporary Challenges and Opportunities</w:t>
      </w:r>
    </w:p>
    <w:p>
      <w:pPr>
        <w:pStyle w:val="FirstParagraph"/>
      </w:pPr>
      <w:r>
        <w:t xml:space="preserve">Modern economists in Manchester face a range of challenges, including the impact of Brexit on trade relationships with European markets, rising housing costs that strain middle-class families, and the need to diversify the local economy beyond traditional sectors like finance and healthcare. Economists are tasked with developing strategies to mitigate these issues while leveraging opportunities such as the growth of digital industries in areas like MediaCityUK and Salford Quays.</w:t>
      </w:r>
    </w:p>
    <w:p>
      <w:pPr>
        <w:pStyle w:val="BodyText"/>
      </w:pPr>
      <w:r>
        <w:t xml:space="preserve">Moreover, economists in Manchester are at the forefront of addressing climate change through sustainable economic practices. For instance, they collaborate with local authorities to design carbon-neutral urban planning initiatives and assess the economic feasibility of green technologies.</w:t>
      </w:r>
    </w:p>
    <w:bookmarkEnd w:id="24"/>
    <w:bookmarkStart w:id="25" w:name="case-studies-economists-in-action"/>
    <w:p>
      <w:pPr>
        <w:pStyle w:val="Heading2"/>
      </w:pPr>
      <w:r>
        <w:t xml:space="preserve">5. Case Studies: Economists in Action</w:t>
      </w:r>
    </w:p>
    <w:p>
      <w:pPr>
        <w:numPr>
          <w:ilvl w:val="0"/>
          <w:numId w:val="1001"/>
        </w:numPr>
        <w:pStyle w:val="Compact"/>
      </w:pPr>
      <w:r>
        <w:rPr>
          <w:bCs/>
          <w:b/>
        </w:rPr>
        <w:t xml:space="preserve">Urban Regeneration Projects:</w:t>
      </w:r>
      <w:r>
        <w:t xml:space="preserve"> </w:t>
      </w:r>
      <w:r>
        <w:t xml:space="preserve">Economists have played a key role in evaluating the success of Manchester’s Northern Quarter redevelopment, ensuring that investment generates both economic returns and social equity.</w:t>
      </w:r>
    </w:p>
    <w:p>
      <w:pPr>
        <w:numPr>
          <w:ilvl w:val="0"/>
          <w:numId w:val="1001"/>
        </w:numPr>
        <w:pStyle w:val="Compact"/>
      </w:pPr>
      <w:r>
        <w:rPr>
          <w:bCs/>
          <w:b/>
        </w:rPr>
        <w:t xml:space="preserve">Labor Market Analysis:</w:t>
      </w:r>
      <w:r>
        <w:t xml:space="preserve"> </w:t>
      </w:r>
      <w:r>
        <w:t xml:space="preserve">By analyzing employment trends in sectors such as healthcare and technology, economists help Manchester attract skilled workers while addressing skills gaps.</w:t>
      </w:r>
    </w:p>
    <w:p>
      <w:pPr>
        <w:numPr>
          <w:ilvl w:val="0"/>
          <w:numId w:val="1001"/>
        </w:numPr>
        <w:pStyle w:val="Compact"/>
      </w:pPr>
      <w:r>
        <w:rPr>
          <w:bCs/>
          <w:b/>
        </w:rPr>
        <w:t xml:space="preserve">Economic Resilience During Crises:</w:t>
      </w:r>
      <w:r>
        <w:t xml:space="preserve"> </w:t>
      </w:r>
      <w:r>
        <w:t xml:space="preserve">During the COVID-19 pandemic, economists in Manchester contributed to modeling lockdown impacts on small businesses and advised on targeted financial support schemes.</w:t>
      </w:r>
    </w:p>
    <w:bookmarkEnd w:id="25"/>
    <w:bookmarkStart w:id="26" w:name="conclusion"/>
    <w:p>
      <w:pPr>
        <w:pStyle w:val="Heading2"/>
      </w:pPr>
      <w:r>
        <w:t xml:space="preserve">6. Conclusion</w:t>
      </w:r>
    </w:p>
    <w:p>
      <w:pPr>
        <w:pStyle w:val="FirstParagraph"/>
      </w:pPr>
      <w:r>
        <w:t xml:space="preserve">The role of an economist in the United Kingdom’s Manchester is both dynamic and essential. As a city that continues to evolve economically, Manchester requires economists who can navigate complex data, anticipate future challenges, and advocate for policies that ensure long-term prosperity. This thesis underscores the importance of integrating economic theory with local context to address the unique demands of urban development in a rapidly changing world.</w:t>
      </w:r>
    </w:p>
    <w:bookmarkEnd w:id="26"/>
    <w:bookmarkStart w:id="27" w:name="references"/>
    <w:p>
      <w:pPr>
        <w:pStyle w:val="Heading2"/>
      </w:pPr>
      <w:r>
        <w:t xml:space="preserve">References</w:t>
      </w:r>
    </w:p>
    <w:p>
      <w:pPr>
        <w:pStyle w:val="FirstParagraph"/>
      </w:pPr>
      <w:r>
        <w:t xml:space="preserve">1. Smith, A. (1776). *The Wealth of Nations*. London: W. Strahan and T. Cadell.</w:t>
      </w:r>
      <w:r>
        <w:br/>
      </w:r>
      <w:r>
        <w:t xml:space="preserve">2. Manchester City Council Economic Strategy Report, 2023.</w:t>
      </w:r>
      <w:r>
        <w:br/>
      </w:r>
      <w:r>
        <w:t xml:space="preserve">3. University of Manchester Institute for Development Policy (Manchester Institute for International Development), Annual Review,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United Kingdom Manchester</dc:title>
  <dc:creator/>
  <dc:language>en</dc:language>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file>