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0b3145511c4d165410767771b6dca1ec659080a"/>
    <w:p>
      <w:pPr>
        <w:pStyle w:val="Heading1"/>
      </w:pPr>
      <w:r>
        <w:t xml:space="preserve">Undergraduate Thesis: The Role of Economists in Uzbekistan Tashkent</w:t>
      </w:r>
    </w:p>
    <w:p>
      <w:pPr>
        <w:pStyle w:val="FirstParagraph"/>
      </w:pPr>
      <w:r>
        <w:t xml:space="preserve">This Undergraduate Thesis explores the critical role that economists play in shaping the economic landscape of Uzbekistan, with a particular focus on Tashkent, the country's capital and largest city. As a hub of political, cultural, and economic activity, Tashkent has long been central to Uzbekistan's development. This study examines how economists contribute to policy formulation, market analysis, and sustainable growth in Tashkent while addressing broader challenges in the national economy.</w:t>
      </w:r>
    </w:p>
    <w:bookmarkStart w:id="20" w:name="introduction"/>
    <w:p>
      <w:pPr>
        <w:pStyle w:val="Heading2"/>
      </w:pPr>
      <w:r>
        <w:t xml:space="preserve">1. Introduction</w:t>
      </w:r>
    </w:p>
    <w:p>
      <w:pPr>
        <w:pStyle w:val="FirstParagraph"/>
      </w:pPr>
      <w:r>
        <w:t xml:space="preserve">The economic transformation of Uzbekistan over the past two decades has been a cornerstone of its modernization agenda. Tashkent, as the administrative and economic center, faces unique challenges and opportunities. The role of economists in this context is pivotal, as they provide data-driven insights to navigate issues such as inflation control, infrastructure development, and foreign investment attraction. This Undergraduate Thesis aims to analyze the contributions of economists in Uzbekistan Tashkent and evaluate their impact on the city's economic resilience.</w:t>
      </w:r>
    </w:p>
    <w:bookmarkEnd w:id="20"/>
    <w:bookmarkStart w:id="21" w:name="Xd0133ff6daf452239bc59f20788cf9e31975245"/>
    <w:p>
      <w:pPr>
        <w:pStyle w:val="Heading2"/>
      </w:pPr>
      <w:r>
        <w:t xml:space="preserve">2. The Economic Landscape of Uzbekistan Tashkent</w:t>
      </w:r>
    </w:p>
    <w:p>
      <w:pPr>
        <w:pStyle w:val="FirstParagraph"/>
      </w:pPr>
      <w:r>
        <w:t xml:space="preserve">Tashkent is not only the political capital of Uzbekistan but also its economic powerhouse. The city hosts major financial institutions, industrial zones, and multinational corporations. However, its growth has been influenced by factors such as demographic shifts, urbanization rates, and regional disparities within Uzbekistan. Economists in Tashkent are tasked with addressing these complexities through research on labor markets, fiscal policies, and trade dynamics.</w:t>
      </w:r>
    </w:p>
    <w:p>
      <w:pPr>
        <w:pStyle w:val="BodyText"/>
      </w:pPr>
      <w:r>
        <w:t xml:space="preserve">For instance, economists have played a key role in analyzing the effects of Uzbekistan's transition from a centrally planned economy to a market-oriented system. Their work has informed reforms in sectors like agriculture, energy, and technology. In Tashkent, where innovation and entrepreneurship are increasingly prioritized, economists collaborate with policymakers to design incentives for startups and SMEs.</w:t>
      </w:r>
    </w:p>
    <w:bookmarkEnd w:id="21"/>
    <w:bookmarkStart w:id="22" w:name="Xfea7a3ef7a7fa69017d7ffb061e30ad05aa0177"/>
    <w:p>
      <w:pPr>
        <w:pStyle w:val="Heading2"/>
      </w:pPr>
      <w:r>
        <w:t xml:space="preserve">3. Challenges Faced by Economists in Uzbekistan Tashkent</w:t>
      </w:r>
    </w:p>
    <w:p>
      <w:pPr>
        <w:pStyle w:val="FirstParagraph"/>
      </w:pPr>
      <w:r>
        <w:t xml:space="preserve">Despite progress, economists in Uzbekistan Tashkent encounter several challenges. These include limited access to real-time economic data, bureaucratic hurdles in policy implementation, and the need to balance rapid urbanization with environmental sustainability. Additionally, global economic trends such as inflationary pressures and supply chain disruptions require economists to adapt their analytical frameworks.</w:t>
      </w:r>
    </w:p>
    <w:p>
      <w:pPr>
        <w:pStyle w:val="BodyText"/>
      </w:pPr>
      <w:r>
        <w:t xml:space="preserve">For example, during the COVID-19 pandemic, economists in Tashkent were instrumental in modeling the impact of lockdowns on small businesses and proposing stimulus packages. Their ability to integrate local data with global trends was critical in mitigating economic fallout.</w:t>
      </w:r>
    </w:p>
    <w:bookmarkEnd w:id="22"/>
    <w:bookmarkStart w:id="23" w:name="X6adbb1eab73263875ecb8369870c532940952e3"/>
    <w:p>
      <w:pPr>
        <w:pStyle w:val="Heading2"/>
      </w:pPr>
      <w:r>
        <w:t xml:space="preserve">4. Case Studies: Economists at Work in Uzbekistan Tashkent</w:t>
      </w:r>
    </w:p>
    <w:p>
      <w:pPr>
        <w:pStyle w:val="FirstParagraph"/>
      </w:pPr>
      <w:r>
        <w:t xml:space="preserve">To illustrate the practical applications of economics, this section highlights case studies from Uzbekistan Tashkent. One notable example is the role of economists in revitalizing the city's textile industry, a historically significant sector for Uzbekistan. By analyzing global market demands and local production capacities, economists helped design strategies to improve competitiveness and export volumes.</w:t>
      </w:r>
    </w:p>
    <w:p>
      <w:pPr>
        <w:pStyle w:val="BodyText"/>
      </w:pPr>
      <w:r>
        <w:t xml:space="preserve">Another case involves urban planning initiatives in Tashkent aimed at reducing traffic congestion and promoting public transport. Economists conducted cost-benefit analyses to allocate resources effectively, ensuring that infrastructure projects aligned with long-term economic goals.</w:t>
      </w:r>
    </w:p>
    <w:bookmarkEnd w:id="23"/>
    <w:bookmarkStart w:id="24" w:name="Xb412feed21bcdee209ec733b681701c096703e2"/>
    <w:p>
      <w:pPr>
        <w:pStyle w:val="Heading2"/>
      </w:pPr>
      <w:r>
        <w:t xml:space="preserve">5. The Future of Economics in Uzbekistan Tashkent</w:t>
      </w:r>
    </w:p>
    <w:p>
      <w:pPr>
        <w:pStyle w:val="FirstParagraph"/>
      </w:pPr>
      <w:r>
        <w:t xml:space="preserve">The evolving economic landscape of Uzbekistan Tashkent demands a new generation of economists equipped with interdisciplinary skills. This includes expertise in digital economics, data science, and sustainable development. Universities in Tashkent are increasingly emphasizing these areas to prepare students for the challenges ahead.</w:t>
      </w:r>
    </w:p>
    <w:p>
      <w:pPr>
        <w:pStyle w:val="BodyText"/>
      </w:pPr>
      <w:r>
        <w:t xml:space="preserve">Moreover, collaboration between academic economists and private-sector experts is essential for fostering innovation. For example, partnerships between Tashkent's universities and tech firms have led to research on blockchain applications in financial services—a domain where economists are now playing a pioneering role.</w:t>
      </w:r>
    </w:p>
    <w:bookmarkEnd w:id="24"/>
    <w:bookmarkStart w:id="25" w:name="conclusion"/>
    <w:p>
      <w:pPr>
        <w:pStyle w:val="Heading2"/>
      </w:pPr>
      <w:r>
        <w:t xml:space="preserve">6. Conclusion</w:t>
      </w:r>
    </w:p>
    <w:p>
      <w:pPr>
        <w:pStyle w:val="FirstParagraph"/>
      </w:pPr>
      <w:r>
        <w:t xml:space="preserve">This Undergraduate Thesis underscores the indispensable role of economists in shaping Uzbekistan Tashkent's economic future. From policy advisory to market analysis, their contributions are vital for addressing both local and national challenges. As Uzbekistan continues its journey toward becoming a regional economic leader, the insights of economists will remain central to achieving sustainable growth in Tashkent.</w:t>
      </w:r>
    </w:p>
    <w:p>
      <w:pPr>
        <w:pStyle w:val="BodyText"/>
      </w:pPr>
      <w:r>
        <w:t xml:space="preserve">In conclusion, this study highlights that the work of economists is not confined to theoretical analysis but directly influences real-world outcomes. For students and professionals alike, understanding this dynamic is crucial for contributing meaningfully to Uzbekistan's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Uzbekistan Tashkent</dc:title>
  <dc:creator/>
  <dc:language>en</dc:language>
  <cp:keywords/>
  <dcterms:created xsi:type="dcterms:W3CDTF">2026-07-21T14:53:06Z</dcterms:created>
  <dcterms:modified xsi:type="dcterms:W3CDTF">2026-07-21T14:53:06Z</dcterms:modified>
</cp:coreProperties>
</file>

<file path=docProps/custom.xml><?xml version="1.0" encoding="utf-8"?>
<Properties xmlns="http://schemas.openxmlformats.org/officeDocument/2006/custom-properties" xmlns:vt="http://schemas.openxmlformats.org/officeDocument/2006/docPropsVTypes"/>
</file>