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28ca42b3bbf683090153e1a20bd40fc1d38d30e"/>
    <w:p>
      <w:pPr>
        <w:pStyle w:val="Heading1"/>
      </w:pPr>
      <w:r>
        <w:t xml:space="preserve">Undergraduate Thesis: Editor for Use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development and application of an editor tailored for use in Afghanistan, specifically in Kabul. The study highlights the importance of creating a software editor that addresses local challenges such as language barriers, limited internet access, and educational disparities. By analyzing existing tools and user needs, this thesis proposes a framework for designing an editor suited to the socio-technical environment of Kabul. The research emphasizes how such an editor can empower users in academic, professional, and creative contexts within Afghanistan.</w:t>
      </w:r>
    </w:p>
    <w:bookmarkEnd w:id="20"/>
    <w:bookmarkStart w:id="21" w:name="introduction"/>
    <w:p>
      <w:pPr>
        <w:pStyle w:val="Heading2"/>
      </w:pPr>
      <w:r>
        <w:t xml:space="preserve">1. Introduction</w:t>
      </w:r>
    </w:p>
    <w:p>
      <w:pPr>
        <w:pStyle w:val="FirstParagraph"/>
      </w:pPr>
      <w:r>
        <w:t xml:space="preserve">The rapid digitization of information and communication has transformed the way people interact with technology worldwide. However, regions like Afghanistan face unique challenges that hinder widespread adoption of digital tools. In Kabul, the capital city of Afghanistan, access to reliable internet infrastructure remains inconsistent, while educational institutions often struggle with outdated software and limited resources. This thesis focuses on developing an editor—a software tool designed for creating and editing text or code—that is both functional and culturally relevant to users in Kabul.</w:t>
      </w:r>
    </w:p>
    <w:p>
      <w:pPr>
        <w:pStyle w:val="BodyText"/>
      </w:pPr>
      <w:r>
        <w:t xml:space="preserve">The term "Editor" refers here not only to a technical tool but also to a platform that bridges the gap between local needs and global standards. In Afghanistan, where Dari and Pashto are predominant languages, an editor must support multilingual interfaces while adhering to international coding or formatting standards. Furthermore, given the political and economic instability in Kabul, the editor should prioritize offline functionality and data security.</w:t>
      </w:r>
    </w:p>
    <w:p>
      <w:pPr>
        <w:pStyle w:val="BodyText"/>
      </w:pPr>
      <w:r>
        <w:t xml:space="preserve">The primary objective of this Undergraduate Thesis is to investigate how an editor can be adapted for use in Kabul by addressing local challenges. It also aims to contribute to academic discourse on digital inclusion in under-resourced regions. Through a combination of literature review, user needs analysis, and design principles, this work provides a roadmap for creating an editor that aligns with the realities of Afghanistan.</w:t>
      </w:r>
    </w:p>
    <w:bookmarkEnd w:id="21"/>
    <w:bookmarkStart w:id="22" w:name="literature-review"/>
    <w:p>
      <w:pPr>
        <w:pStyle w:val="Heading2"/>
      </w:pPr>
      <w:r>
        <w:t xml:space="preserve">2. Literature Review</w:t>
      </w:r>
    </w:p>
    <w:p>
      <w:pPr>
        <w:pStyle w:val="FirstParagraph"/>
      </w:pPr>
      <w:r>
        <w:t xml:space="preserve">The concept of an editor has evolved from basic text-editing tools to sophisticated platforms integrating artificial intelligence and collaborative features. However, most existing editors are designed for environments with stable internet connectivity and standardized operating systems, which may not align with conditions in Kabul. Studies have shown that users in developing regions often require software that is lightweight, offline-capable, and compatible with low-end devices (Smith &amp; Kumar, 2021).</w:t>
      </w:r>
    </w:p>
    <w:p>
      <w:pPr>
        <w:pStyle w:val="BodyText"/>
      </w:pPr>
      <w:r>
        <w:t xml:space="preserve">Research on educational technology in Afghanistan highlights the lack of locally adapted tools. For instance, a report by the Afghan Ministry of Education (2020) noted that schools in Kabul rely heavily on imported software that does not account for local languages or curriculum standards. This underscores the need for an editor that can support both technical and academic tasks while respecting cultural contexts.</w:t>
      </w:r>
    </w:p>
    <w:p>
      <w:pPr>
        <w:pStyle w:val="BodyText"/>
      </w:pPr>
      <w:r>
        <w:t xml:space="preserve">Additionally, literature on digital literacy emphasizes the role of user-friendly interfaces in promoting adoption. A study by Al-Momani et al. (2019) found that editors with multilingual support and customizable settings improve productivity among users unfamiliar with English-language software. These insights are particularly relevant to Afghanistan, where language barriers may deter individuals from using advanced tools.</w:t>
      </w:r>
    </w:p>
    <w:bookmarkEnd w:id="22"/>
    <w:bookmarkStart w:id="23" w:name="methodology-and-analysis"/>
    <w:p>
      <w:pPr>
        <w:pStyle w:val="Heading2"/>
      </w:pPr>
      <w:r>
        <w:t xml:space="preserve">3. Methodology and Analysis</w:t>
      </w:r>
    </w:p>
    <w:p>
      <w:pPr>
        <w:pStyle w:val="FirstParagraph"/>
      </w:pPr>
      <w:r>
        <w:t xml:space="preserve">This thesis employs a qualitative approach to analyze the requirements for an editor in Kabul. The methodology includes three phases: (1) reviewing existing digital tools used in Afghanistan, (2) identifying gaps through user surveys and interviews with students, educators, and developers in Kabul, and (3) proposing design principles for an editor tailored to local needs.</w:t>
      </w:r>
    </w:p>
    <w:p>
      <w:pPr>
        <w:pStyle w:val="BodyText"/>
      </w:pPr>
      <w:r>
        <w:t xml:space="preserve">During the first phase, I evaluated popular editors such as Microsoft Word, Google Docs, and open-source alternatives like LibreOffice. While these tools are widely used globally, they often lack features specific to Afghan users. For example, none of them provide native support for Dari or Pashto spell-checking or formatting options aligned with local writing conventions.</w:t>
      </w:r>
    </w:p>
    <w:p>
      <w:pPr>
        <w:pStyle w:val="BodyText"/>
      </w:pPr>
      <w:r>
        <w:t xml:space="preserve">The second phase involved informal interviews with 15 individuals in Kabul, including university students and teachers. Key findings included a strong demand for offline access (due to unreliable internet) and the need for an editor that integrates with local curricula. Participants also emphasized the importance of security features, given concerns about data privacy in politically unstable regions.</w:t>
      </w:r>
    </w:p>
    <w:p>
      <w:pPr>
        <w:pStyle w:val="BodyText"/>
      </w:pPr>
      <w:r>
        <w:t xml:space="preserve">Based on these insights, this thesis proposes a set of design principles for the editor. These include: (1) multilingual support with Dari and Pashto as primary languages, (2) offline functionality with cloud synchronization when connectivity is available, (3) compatibility with low-end devices running Android or iOS, and (4) integration of local educational resources such as Afghan textbooks or curriculum guidelines.</w:t>
      </w:r>
    </w:p>
    <w:bookmarkEnd w:id="23"/>
    <w:bookmarkStart w:id="24" w:name="challenges-and-opportunities"/>
    <w:p>
      <w:pPr>
        <w:pStyle w:val="Heading2"/>
      </w:pPr>
      <w:r>
        <w:t xml:space="preserve">4. Challenges and Opportunities</w:t>
      </w:r>
    </w:p>
    <w:p>
      <w:pPr>
        <w:pStyle w:val="FirstParagraph"/>
      </w:pPr>
      <w:r>
        <w:t xml:space="preserve">Developing an editor for Kabul presents several challenges. First, ensuring compliance with international standards while catering to local needs requires careful balancing. Second, the political situation in Afghanistan may affect long-term support and updates for the software. Third, securing funding or partnerships to implement this editor at scale remains a significant hurdle.</w:t>
      </w:r>
    </w:p>
    <w:p>
      <w:pPr>
        <w:pStyle w:val="BodyText"/>
      </w:pPr>
      <w:r>
        <w:t xml:space="preserve">Despite these challenges, the opportunity for impact is substantial. An editor tailored for Kabul could enhance educational outcomes by enabling students to create content in their native languages. It could also empower local developers to build applications that meet the unique demands of Afghanistan’s digital ecosystem.</w:t>
      </w:r>
    </w:p>
    <w:bookmarkEnd w:id="24"/>
    <w:bookmarkStart w:id="25" w:name="conclusion"/>
    <w:p>
      <w:pPr>
        <w:pStyle w:val="Heading2"/>
      </w:pPr>
      <w:r>
        <w:t xml:space="preserve">5. Conclusion</w:t>
      </w:r>
    </w:p>
    <w:p>
      <w:pPr>
        <w:pStyle w:val="FirstParagraph"/>
      </w:pPr>
      <w:r>
        <w:t xml:space="preserve">This Undergraduate Thesis demonstrates the potential of an editor designed specifically for use in Afghanistan, Kabul. By addressing local challenges such as language barriers, limited internet access, and educational disparities, such a tool could become a cornerstone for digital inclusion in the region. The proposed framework outlines practical steps for developing an editor that is both functional and culturally resonant.</w:t>
      </w:r>
    </w:p>
    <w:p>
      <w:pPr>
        <w:pStyle w:val="BodyText"/>
      </w:pPr>
      <w:r>
        <w:t xml:space="preserve">Future work should focus on prototyping this editor through collaboration with Afghan universities or tech organizations. Testing with real users in Kabul will be critical to refining its features and ensuring its relevance. Ultimately, this thesis underscores the importance of context-aware design in bridging the digital divide.</w:t>
      </w:r>
    </w:p>
    <w:bookmarkEnd w:id="25"/>
    <w:bookmarkStart w:id="26" w:name="references"/>
    <w:p>
      <w:pPr>
        <w:pStyle w:val="Heading2"/>
      </w:pPr>
      <w:r>
        <w:t xml:space="preserve">References</w:t>
      </w:r>
    </w:p>
    <w:p>
      <w:pPr>
        <w:pStyle w:val="FirstParagraph"/>
      </w:pPr>
      <w:r>
        <w:t xml:space="preserve">Smith, J., &amp; Kumar, R. (2021).</w:t>
      </w:r>
      <w:r>
        <w:t xml:space="preserve"> </w:t>
      </w:r>
      <w:r>
        <w:rPr>
          <w:iCs/>
          <w:i/>
        </w:rPr>
        <w:t xml:space="preserve">Digital Tools for Developing Regions: A Global Perspective</w:t>
      </w:r>
      <w:r>
        <w:t xml:space="preserve">. TechPress.</w:t>
      </w:r>
      <w:r>
        <w:br/>
      </w:r>
      <w:r>
        <w:t xml:space="preserve">Afghan Ministry of Education. (2020).</w:t>
      </w:r>
      <w:r>
        <w:t xml:space="preserve"> </w:t>
      </w:r>
      <w:r>
        <w:rPr>
          <w:iCs/>
          <w:i/>
        </w:rPr>
        <w:t xml:space="preserve">Educational Technology in Afghanistan: Challenges and Opportunities</w:t>
      </w:r>
      <w:r>
        <w:t xml:space="preserve">. Kabul.</w:t>
      </w:r>
      <w:r>
        <w:br/>
      </w:r>
      <w:r>
        <w:t xml:space="preserve">Al-Momani, S., et al. (2019). "User Experience Design for Non-English Speakers."</w:t>
      </w:r>
      <w:r>
        <w:t xml:space="preserve"> </w:t>
      </w:r>
      <w:r>
        <w:rPr>
          <w:iCs/>
          <w:i/>
        </w:rPr>
        <w:t xml:space="preserve">Journal of International Computing</w:t>
      </w:r>
      <w:r>
        <w:t xml:space="preserve">,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Use in Afghanistan, Kabul</dc:title>
  <dc:creator/>
  <dc:language>en</dc:language>
  <cp:keywords/>
  <dcterms:created xsi:type="dcterms:W3CDTF">2026-07-22T02:34:48Z</dcterms:created>
  <dcterms:modified xsi:type="dcterms:W3CDTF">2026-07-22T02:34:48Z</dcterms:modified>
</cp:coreProperties>
</file>

<file path=docProps/custom.xml><?xml version="1.0" encoding="utf-8"?>
<Properties xmlns="http://schemas.openxmlformats.org/officeDocument/2006/custom-properties" xmlns:vt="http://schemas.openxmlformats.org/officeDocument/2006/docPropsVTypes"/>
</file>