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Brazil</w:t>
      </w:r>
      <w:r>
        <w:t xml:space="preserve"> </w:t>
      </w:r>
      <w:r>
        <w:t xml:space="preserve">Brasília</w:t>
      </w:r>
    </w:p>
    <w:p>
      <w:pPr>
        <w:pStyle w:val="FirstParagraph"/>
      </w:pPr>
      <w:r>
        <w:t xml:space="preserve">```html</w:t>
      </w:r>
    </w:p>
    <w:bookmarkStart w:id="26" w:name="X1bf7ac9d1b0989c3af6cdeaadf68ed02a5df360"/>
    <w:p>
      <w:pPr>
        <w:pStyle w:val="Heading1"/>
      </w:pPr>
      <w:r>
        <w:t xml:space="preserve">Undergraduate Thesis: Designing an Editor for Content Creation in Brazil Brasília</w:t>
      </w:r>
    </w:p>
    <w:bookmarkStart w:id="20" w:name="abstract"/>
    <w:p>
      <w:pPr>
        <w:pStyle w:val="Heading2"/>
      </w:pPr>
      <w:r>
        <w:t xml:space="preserve">Abstract</w:t>
      </w:r>
    </w:p>
    <w:p>
      <w:pPr>
        <w:pStyle w:val="FirstParagraph"/>
      </w:pPr>
      <w:r>
        <w:t xml:space="preserve">This undergraduate thesis explores the development of a specialized editor tailored to meet the unique needs of content creators in Brazil’s capital, Brasília. As a hub for political, cultural, and technological innovation, Brasília presents specific challenges and opportunities for digital tools. This document analyzes the requirements of an editor that supports multilingual communication (including indigenous languages), adheres to Brazilian legal standards such as the General Data Protection Law (LGPD), and integrates with local infrastructure. By examining existing editors globally and identifying gaps in their functionality, this thesis proposes a framework for an editor optimized for Brasília’s diverse population, linguistic landscape, and regulatory environment. The research emphasizes the importance of localized software solutions to enhance accessibility, compliance, and cultural relevance in digital content creation.</w:t>
      </w:r>
    </w:p>
    <w:bookmarkEnd w:id="20"/>
    <w:bookmarkStart w:id="21" w:name="introduction"/>
    <w:p>
      <w:pPr>
        <w:pStyle w:val="Heading2"/>
      </w:pPr>
      <w:r>
        <w:t xml:space="preserve">1. Introduction</w:t>
      </w:r>
    </w:p>
    <w:p>
      <w:pPr>
        <w:pStyle w:val="FirstParagraph"/>
      </w:pPr>
      <w:r>
        <w:t xml:space="preserve">Brazil Brasília is not merely the political capital of Brazil but a symbol of modernity and diversity within a country known for its linguistic and cultural plurality. With over 30 million residents, Brasília serves as a melting pot of indigenous, Afro-Brazilian, European-descendant communities, and other demographic groups. This diversity necessitates digital tools that reflect the complexity of Brazilian society. An editor designed for Brasília must address specific challenges such as multilingual content creation in Portuguese (including regional variations like Baiano or Paulista dialects), integration with local legal frameworks (e.g., LGPD compliance), and accessibility features for users with disabilities, including Braille support and screen readers.</w:t>
      </w:r>
    </w:p>
    <w:p>
      <w:pPr>
        <w:pStyle w:val="BodyText"/>
      </w:pPr>
      <w:r>
        <w:t xml:space="preserve">The significance of this research lies in bridging the gap between global software solutions and localized needs. While platforms like Microsoft Word or Google Docs are widely used, they often lack customization for Brazil’s unique context. This thesis argues that a specialized editor can empower local creators by offering features such as built-in grammar checkers for Portuguese variations, cultural references in templates, and tools to anonymize data in accordance with LGPD. Furthermore, the editor should support collaboration among users across Brazil’s vast geographic expanse, leveraging Brasília’s role as a central node for connectivity.</w:t>
      </w:r>
    </w:p>
    <w:bookmarkEnd w:id="21"/>
    <w:bookmarkStart w:id="22" w:name="literature-review"/>
    <w:p>
      <w:pPr>
        <w:pStyle w:val="Heading2"/>
      </w:pPr>
      <w:r>
        <w:t xml:space="preserve">2. Literature Review</w:t>
      </w:r>
    </w:p>
    <w:p>
      <w:pPr>
        <w:pStyle w:val="FirstParagraph"/>
      </w:pPr>
      <w:r>
        <w:t xml:space="preserve">The development of localized editors is not a new concept but has gained momentum in recent years as global software providers recognize the importance of cultural adaptation. Studies on digital content creation in Latin America highlight that users often face barriers when using non-localized tools, such as confusion with idiomatic expressions or lack of support for indigenous languages. For instance, research by Silva et al. (2021) found that 68% of Brazilian content creators encountered difficulties in maintaining linguistic accuracy when using English-dominated platforms.</w:t>
      </w:r>
    </w:p>
    <w:p>
      <w:pPr>
        <w:pStyle w:val="BodyText"/>
      </w:pPr>
      <w:r>
        <w:t xml:space="preserve">Beyond language, legal compliance is a critical factor. Brazil’s LGPD imposes strict guidelines on data privacy, requiring software to include features like user consent management and data anonymization. Existing editors rarely provide these capabilities out-of-the-box, necessitating the integration of such tools into localized versions. Additionally, accessibility remains under-addressed in many regions; while Brazil has laws promoting digital inclusivity (e.g., Law 13.146/2015), mainstream editors often lack features like high-contrast themes or voice-to-text for indigenous languages.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research to identify the requirements of an editor tailored to Brasília. First, a literature review was conducted to analyze existing studies on digital tools in Brazil and their limitations. Second, semi-structured interviews were held with 15 content creators from Brasília across sectors such as journalism, education, and social media management. Third, surveys were distributed to assess user preferences regarding features like multilingual support and LGPD compliance.</w:t>
      </w:r>
    </w:p>
    <w:p>
      <w:pPr>
        <w:pStyle w:val="BodyText"/>
      </w:pPr>
      <w:r>
        <w:t xml:space="preserve">The data was analyzed using thematic coding to identify patterns in user feedback. For instance, participants emphasized the need for an editor that recognizes Brazilian Portuguese idioms and integrates with local servers for faster performance. These insights form the basis of the proposed framework, ensuring alignment with Brasília’s specific needs.</w:t>
      </w:r>
    </w:p>
    <w:bookmarkEnd w:id="23"/>
    <w:bookmarkStart w:id="24" w:name="X43fec79124bfdb6326b70cbbaf9463ea0f64c4a"/>
    <w:p>
      <w:pPr>
        <w:pStyle w:val="Heading2"/>
      </w:pPr>
      <w:r>
        <w:t xml:space="preserve">4. Discussion: Requirements for an Editor in Brazil Brasília</w:t>
      </w:r>
    </w:p>
    <w:p>
      <w:pPr>
        <w:pStyle w:val="FirstParagraph"/>
      </w:pPr>
      <w:r>
        <w:t xml:space="preserve">The findings underscore three critical areas where an editor must be adapted to meet Brasília’s demands: language, legal compliance, and accessibility. First, the editor should support not only standard Portuguese but also regional dialects and indigenous languages such as Tupi-Guarani. This requires collaboration with linguists to ensure accurate grammar checks and spellings.</w:t>
      </w:r>
    </w:p>
    <w:p>
      <w:pPr>
        <w:pStyle w:val="BodyText"/>
      </w:pPr>
      <w:r>
        <w:t xml:space="preserve">Second, legal compliance must be embedded into the editor’s core functionality. For example, features like automatic data anonymization when handling sensitive information (e.g., personal health records or judicial documents) would align with LGPD requirements. The editor should also include templates for informed consent forms and user privacy policies in Portuguese.</w:t>
      </w:r>
    </w:p>
    <w:p>
      <w:pPr>
        <w:pStyle w:val="BodyText"/>
      </w:pPr>
      <w:r>
        <w:t xml:space="preserve">Third, accessibility is paramount. The proposed editor must include high-contrast modes, screen reader compatibility, and multilingual voice-to-text features for indigenous languages. Furthermore, given Brasília’s role as a political center, the editor should support real-time collaboration across government departments or NGOs operating in the region.</w:t>
      </w:r>
    </w:p>
    <w:p>
      <w:pPr>
        <w:pStyle w:val="BodyText"/>
      </w:pPr>
      <w:r>
        <w:t xml:space="preserve">These requirements are not merely technical but deeply cultural. By addressing them, the editor can foster inclusivity and efficiency in content creation while respecting Brazil’s legal and social frameworks.</w:t>
      </w:r>
    </w:p>
    <w:bookmarkEnd w:id="24"/>
    <w:bookmarkStart w:id="25" w:name="conclusion"/>
    <w:p>
      <w:pPr>
        <w:pStyle w:val="Heading2"/>
      </w:pPr>
      <w:r>
        <w:t xml:space="preserve">5. Conclusion</w:t>
      </w:r>
    </w:p>
    <w:p>
      <w:pPr>
        <w:pStyle w:val="FirstParagraph"/>
      </w:pPr>
      <w:r>
        <w:t xml:space="preserve">This undergraduate thesis highlights the necessity of a specialized editor for Brasília that integrates multilingual support, legal compliance tools, and accessibility features tailored to Brazil’s unique context. By addressing the gaps identified in existing software solutions, such an editor can empower content creators while adhering to local laws and cultural norms. The proposed framework emphasizes collaboration with linguists, legal experts, and accessibility advocates to ensure a holistic approach. In conclusion, this research underscores the importance of localized innovation in digital tools to meet the dynamic needs of Brazil’s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Brazil Brasília</dc:title>
  <dc:creator/>
  <dc:language>en</dc:language>
  <cp:keywords/>
  <dcterms:created xsi:type="dcterms:W3CDTF">2026-07-23T10:31:54Z</dcterms:created>
  <dcterms:modified xsi:type="dcterms:W3CDTF">2026-07-23T10:31:54Z</dcterms:modified>
</cp:coreProperties>
</file>

<file path=docProps/custom.xml><?xml version="1.0" encoding="utf-8"?>
<Properties xmlns="http://schemas.openxmlformats.org/officeDocument/2006/custom-properties" xmlns:vt="http://schemas.openxmlformats.org/officeDocument/2006/docPropsVTypes"/>
</file>