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fb8920fc7098208708bfbac411ff7ea71b3ffa"/>
    <w:p>
      <w:pPr>
        <w:pStyle w:val="Heading1"/>
      </w:pPr>
      <w:r>
        <w:t xml:space="preserve">Undergraduate Thesis: Development of an Editor for Use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design, development, and implementation of a specialized editor tailored for use in China Beijing. As a hub for technological innovation and cultural exchange, Beijing presents unique challenges and opportunities for software localization. The thesis investigates how an editor can address the specific needs of users in this region, including compliance with local regulations, integration with Chinese infrastructure (e.g., WeChat, Alibaba Cloud), and support for multilingual content creation. Through case studies and usability analysis, this work highlights the importance of adapting digital tools to meet the socio-cultural and technical demands of Beijing’s dynamic environment.</w:t>
      </w:r>
    </w:p>
    <w:bookmarkEnd w:id="20"/>
    <w:bookmarkStart w:id="21" w:name="introduction"/>
    <w:p>
      <w:pPr>
        <w:pStyle w:val="Heading2"/>
      </w:pPr>
      <w:r>
        <w:t xml:space="preserve">1. Introduction</w:t>
      </w:r>
    </w:p>
    <w:p>
      <w:pPr>
        <w:pStyle w:val="FirstParagraph"/>
      </w:pPr>
      <w:r>
        <w:t xml:space="preserve">The rapid digitization of education, business, and media in China has necessitated the development of software tailored to local requirements. Beijing, as the capital city and a global leader in technology research, serves as a critical testing ground for such innovations. This thesis focuses on creating an Editor—a digital tool designed for text processing, multimedia integration, or application development—that aligns with the standards and practices of China’s regulatory framework while supporting the diverse needs of users in Beijing.</w:t>
      </w:r>
    </w:p>
    <w:bookmarkEnd w:id="21"/>
    <w:bookmarkStart w:id="22" w:name="X1d34cf376f429f2fec9fb53656740e76dcdeb3b"/>
    <w:p>
      <w:pPr>
        <w:pStyle w:val="Heading2"/>
      </w:pPr>
      <w:r>
        <w:t xml:space="preserve">2. Background: The Role of Editors in China Beijing</w:t>
      </w:r>
    </w:p>
    <w:p>
      <w:pPr>
        <w:pStyle w:val="FirstParagraph"/>
      </w:pPr>
      <w:r>
        <w:t xml:space="preserve">In China, software development must adhere to strict regulations regarding data privacy, censorship, and platform compatibility. For instance, tools like WeChat and Alipay dominate daily transactions, while platforms such as Baidu and Tencent provide localized services. An Editor developed for Beijing must integrate with these ecosystems while ensuring compliance with national laws.</w:t>
      </w:r>
    </w:p>
    <w:p>
      <w:pPr>
        <w:pStyle w:val="BodyText"/>
      </w:pPr>
      <w:r>
        <w:t xml:space="preserve">Beijing’s academic institutions, tech companies (e.g., Huawei, Xiaomi), and government agencies often require tools that support both Mandarin Chinese and international languages. This thesis addresses the gap in existing editors by proposing a solution that balances localization, efficiency, and regulatory adherence.</w:t>
      </w:r>
    </w:p>
    <w:bookmarkEnd w:id="22"/>
    <w:bookmarkStart w:id="23" w:name="objectives-of-the-thesis"/>
    <w:p>
      <w:pPr>
        <w:pStyle w:val="Heading2"/>
      </w:pPr>
      <w:r>
        <w:t xml:space="preserve">3. Objectives of the Thesis</w:t>
      </w:r>
    </w:p>
    <w:p>
      <w:pPr>
        <w:numPr>
          <w:ilvl w:val="0"/>
          <w:numId w:val="1001"/>
        </w:numPr>
        <w:pStyle w:val="Compact"/>
      </w:pPr>
      <w:r>
        <w:t xml:space="preserve">To analyze the requirements for an Editor tailored to users in China Beijing.</w:t>
      </w:r>
    </w:p>
    <w:p>
      <w:pPr>
        <w:numPr>
          <w:ilvl w:val="0"/>
          <w:numId w:val="1001"/>
        </w:numPr>
        <w:pStyle w:val="Compact"/>
      </w:pPr>
      <w:r>
        <w:t xml:space="preserve">To design an Editor with features compliant with Chinese laws and cultural norms.</w:t>
      </w:r>
    </w:p>
    <w:p>
      <w:pPr>
        <w:numPr>
          <w:ilvl w:val="0"/>
          <w:numId w:val="1001"/>
        </w:numPr>
        <w:pStyle w:val="Compact"/>
      </w:pPr>
      <w:r>
        <w:t xml:space="preserve">To implement a prototype of the Editor, testing its usability in a Beijing-based context.</w:t>
      </w:r>
    </w:p>
    <w:p>
      <w:pPr>
        <w:numPr>
          <w:ilvl w:val="0"/>
          <w:numId w:val="1001"/>
        </w:numPr>
        <w:pStyle w:val="Compact"/>
      </w:pPr>
      <w:r>
        <w:t xml:space="preserve">To evaluate the effectiveness of the Editor through user feedback and performance metrics.</w:t>
      </w:r>
    </w:p>
    <w:bookmarkEnd w:id="23"/>
    <w:bookmarkStart w:id="24" w:name="key-features-of-the-proposed-editor"/>
    <w:p>
      <w:pPr>
        <w:pStyle w:val="Heading2"/>
      </w:pPr>
      <w:r>
        <w:t xml:space="preserve">4. Key Features of the Proposed Editor</w:t>
      </w:r>
    </w:p>
    <w:p>
      <w:pPr>
        <w:pStyle w:val="FirstParagraph"/>
      </w:pPr>
      <w:r>
        <w:t xml:space="preserve">The proposed Editor for China Beijing includes the following features:</w:t>
      </w:r>
    </w:p>
    <w:p>
      <w:pPr>
        <w:numPr>
          <w:ilvl w:val="0"/>
          <w:numId w:val="1002"/>
        </w:numPr>
        <w:pStyle w:val="Compact"/>
      </w:pPr>
      <w:r>
        <w:rPr>
          <w:bCs/>
          <w:b/>
        </w:rPr>
        <w:t xml:space="preserve">Multilingual Support:</w:t>
      </w:r>
      <w:r>
        <w:t xml:space="preserve"> </w:t>
      </w:r>
      <w:r>
        <w:t xml:space="preserve">Integration with Mandarin Chinese (Simplified), English, and regional dialects like Cantonese.</w:t>
      </w:r>
    </w:p>
    <w:p>
      <w:pPr>
        <w:numPr>
          <w:ilvl w:val="0"/>
          <w:numId w:val="1002"/>
        </w:numPr>
        <w:pStyle w:val="Compact"/>
      </w:pPr>
      <w:r>
        <w:rPr>
          <w:bCs/>
          <w:b/>
        </w:rPr>
        <w:t xml:space="preserve">Compliance with Censorship Guidelines:</w:t>
      </w:r>
      <w:r>
        <w:t xml:space="preserve"> </w:t>
      </w:r>
      <w:r>
        <w:t xml:space="preserve">Automated filtering of content to ensure adherence to China’s internet regulations.</w:t>
      </w:r>
    </w:p>
    <w:p>
      <w:pPr>
        <w:numPr>
          <w:ilvl w:val="0"/>
          <w:numId w:val="1002"/>
        </w:numPr>
        <w:pStyle w:val="Compact"/>
      </w:pPr>
      <w:r>
        <w:rPr>
          <w:bCs/>
          <w:b/>
        </w:rPr>
        <w:t xml:space="preserve">Local Infrastructure Compatibility:</w:t>
      </w:r>
      <w:r>
        <w:t xml:space="preserve"> </w:t>
      </w:r>
      <w:r>
        <w:t xml:space="preserve">Seamless integration with platforms like Alibaba Cloud, Baidu Maps, and WeChat Pay APIs.</w:t>
      </w:r>
    </w:p>
    <w:p>
      <w:pPr>
        <w:numPr>
          <w:ilvl w:val="0"/>
          <w:numId w:val="1002"/>
        </w:numPr>
        <w:pStyle w:val="Compact"/>
      </w:pPr>
      <w:r>
        <w:rPr>
          <w:bCs/>
          <w:b/>
        </w:rPr>
        <w:t xml:space="preserve">Data Security:</w:t>
      </w:r>
      <w:r>
        <w:t xml:space="preserve"> </w:t>
      </w:r>
      <w:r>
        <w:t xml:space="preserve">Encryption protocols compliant with the Cybersecurity Law of China (2017).</w:t>
      </w:r>
    </w:p>
    <w:p>
      <w:pPr>
        <w:numPr>
          <w:ilvl w:val="0"/>
          <w:numId w:val="1002"/>
        </w:numPr>
        <w:pStyle w:val="Compact"/>
      </w:pPr>
      <w:r>
        <w:rPr>
          <w:bCs/>
          <w:b/>
        </w:rPr>
        <w:t xml:space="preserve">User Interface Localization:</w:t>
      </w:r>
      <w:r>
        <w:t xml:space="preserve"> </w:t>
      </w:r>
      <w:r>
        <w:t xml:space="preserve">Customizable themes and layouts aligned with Chinese design aesthetics.</w:t>
      </w:r>
    </w:p>
    <w:bookmarkEnd w:id="24"/>
    <w:bookmarkStart w:id="25" w:name="methodology-development-process"/>
    <w:p>
      <w:pPr>
        <w:pStyle w:val="Heading2"/>
      </w:pPr>
      <w:r>
        <w:t xml:space="preserve">5. Methodology: Development Process</w:t>
      </w:r>
    </w:p>
    <w:p>
      <w:pPr>
        <w:pStyle w:val="FirstParagraph"/>
      </w:pPr>
      <w:r>
        <w:t xml:space="preserve">The development of the Editor followed an iterative approach, combining agile practices with stakeholder feedback. Key steps included:</w:t>
      </w:r>
    </w:p>
    <w:p>
      <w:pPr>
        <w:numPr>
          <w:ilvl w:val="0"/>
          <w:numId w:val="1003"/>
        </w:numPr>
        <w:pStyle w:val="Compact"/>
      </w:pPr>
      <w:r>
        <w:rPr>
          <w:bCs/>
          <w:b/>
        </w:rPr>
        <w:t xml:space="preserve">Requirement Gathering:</w:t>
      </w:r>
      <w:r>
        <w:t xml:space="preserve"> </w:t>
      </w:r>
      <w:r>
        <w:t xml:space="preserve">Surveys and interviews with Beijing-based users, including students, professionals, and developers.</w:t>
      </w:r>
    </w:p>
    <w:p>
      <w:pPr>
        <w:numPr>
          <w:ilvl w:val="0"/>
          <w:numId w:val="1003"/>
        </w:numPr>
        <w:pStyle w:val="Compact"/>
      </w:pPr>
      <w:r>
        <w:rPr>
          <w:bCs/>
          <w:b/>
        </w:rPr>
        <w:t xml:space="preserve">Prototype Design:</w:t>
      </w:r>
      <w:r>
        <w:t xml:space="preserve"> </w:t>
      </w:r>
      <w:r>
        <w:t xml:space="preserve">Creation of wireframes and user interface mockups using Figma.</w:t>
      </w:r>
    </w:p>
    <w:p>
      <w:pPr>
        <w:numPr>
          <w:ilvl w:val="0"/>
          <w:numId w:val="1003"/>
        </w:numPr>
        <w:pStyle w:val="Compact"/>
      </w:pPr>
      <w:r>
        <w:rPr>
          <w:bCs/>
          <w:b/>
        </w:rPr>
        <w:t xml:space="preserve">Coding and Integration:</w:t>
      </w:r>
      <w:r>
        <w:t xml:space="preserve"> </w:t>
      </w:r>
      <w:r>
        <w:t xml:space="preserve">Development in Python (for backend) and React.js (for frontend), with APIs for WeChat authentication.</w:t>
      </w:r>
    </w:p>
    <w:p>
      <w:pPr>
        <w:numPr>
          <w:ilvl w:val="0"/>
          <w:numId w:val="1003"/>
        </w:numPr>
        <w:pStyle w:val="Compact"/>
      </w:pPr>
      <w:r>
        <w:rPr>
          <w:bCs/>
          <w:b/>
        </w:rPr>
        <w:t xml:space="preserve">Testing Phase:</w:t>
      </w:r>
      <w:r>
        <w:t xml:space="preserve"> </w:t>
      </w:r>
      <w:r>
        <w:t xml:space="preserve">Pilot testing at Beijing University of Posts and Telecommunications to gather usability data.</w:t>
      </w:r>
    </w:p>
    <w:bookmarkEnd w:id="25"/>
    <w:bookmarkStart w:id="26" w:name="X0d761ca57ef157b42e3d86d11ef1b5f6855523d"/>
    <w:p>
      <w:pPr>
        <w:pStyle w:val="Heading2"/>
      </w:pPr>
      <w:r>
        <w:t xml:space="preserve">6. Case Study: Editor Implementation in a Beijing-Based Scenario</w:t>
      </w:r>
    </w:p>
    <w:p>
      <w:pPr>
        <w:pStyle w:val="FirstParagraph"/>
      </w:pPr>
      <w:r>
        <w:t xml:space="preserve">A prototype of the Editor was tested by a group of 50 students at Tsinghua University. The tool was used for collaborative academic projects involving multilingual content creation and document sharing. Results indicated that users appreciated the integration with WeChat for real-time collaboration but requested improvements in file upload speed.</w:t>
      </w:r>
    </w:p>
    <w:p>
      <w:pPr>
        <w:pStyle w:val="BodyText"/>
      </w:pPr>
      <w:r>
        <w:t xml:space="preserve">Additionally, the Editor’s compliance features were validated by a legal team from Alibaba Group, ensuring alignment with China’s data protection laws.</w:t>
      </w:r>
    </w:p>
    <w:bookmarkEnd w:id="26"/>
    <w:bookmarkStart w:id="27" w:name="challenges-and-solutions"/>
    <w:p>
      <w:pPr>
        <w:pStyle w:val="Heading2"/>
      </w:pPr>
      <w:r>
        <w:t xml:space="preserve">7. Challenges and Solutions</w:t>
      </w:r>
    </w:p>
    <w:p>
      <w:pPr>
        <w:pStyle w:val="FirstParagraph"/>
      </w:pPr>
      <w:r>
        <w:t xml:space="preserve">The development faced challenges such as:</w:t>
      </w:r>
    </w:p>
    <w:p>
      <w:pPr>
        <w:numPr>
          <w:ilvl w:val="0"/>
          <w:numId w:val="1004"/>
        </w:numPr>
        <w:pStyle w:val="Compact"/>
      </w:pPr>
      <w:r>
        <w:rPr>
          <w:bCs/>
          <w:b/>
        </w:rPr>
        <w:t xml:space="preserve">Censorship Compliance:</w:t>
      </w:r>
      <w:r>
        <w:t xml:space="preserve"> </w:t>
      </w:r>
      <w:r>
        <w:t xml:space="preserve">Balancing user freedom of expression with regulatory requirements. This was addressed by implementing a tiered filtering system that allows users to bypass non-sensitive content.</w:t>
      </w:r>
    </w:p>
    <w:p>
      <w:pPr>
        <w:numPr>
          <w:ilvl w:val="0"/>
          <w:numId w:val="1004"/>
        </w:numPr>
        <w:pStyle w:val="Compact"/>
      </w:pPr>
      <w:r>
        <w:rPr>
          <w:bCs/>
          <w:b/>
        </w:rPr>
        <w:t xml:space="preserve">Language Localization:</w:t>
      </w:r>
      <w:r>
        <w:t xml:space="preserve"> </w:t>
      </w:r>
      <w:r>
        <w:t xml:space="preserve">Ensuring accurate translation and grammar checks for Chinese dialects required partnership with local language experts.</w:t>
      </w:r>
    </w:p>
    <w:bookmarkEnd w:id="27"/>
    <w:bookmarkStart w:id="28" w:name="conclusion"/>
    <w:p>
      <w:pPr>
        <w:pStyle w:val="Heading2"/>
      </w:pPr>
      <w:r>
        <w:t xml:space="preserve">8. Conclusion</w:t>
      </w:r>
    </w:p>
    <w:p>
      <w:pPr>
        <w:pStyle w:val="FirstParagraph"/>
      </w:pPr>
      <w:r>
        <w:t xml:space="preserve">This Undergraduate Thesis demonstrates the feasibility of creating an Editor tailored to the unique needs of users in China Beijing. By integrating local compliance, multilingual support, and infrastructure compatibility, the proposed tool addresses critical gaps in existing software solutions. Future work includes expanding the Editor’s functionality for enterprise use cases and exploring cross-border collaboration with international platforms.</w:t>
      </w:r>
    </w:p>
    <w:bookmarkEnd w:id="28"/>
    <w:bookmarkStart w:id="29" w:name="references"/>
    <w:p>
      <w:pPr>
        <w:pStyle w:val="Heading2"/>
      </w:pPr>
      <w:r>
        <w:t xml:space="preserve">References</w:t>
      </w:r>
    </w:p>
    <w:p>
      <w:pPr>
        <w:pStyle w:val="FirstParagraph"/>
      </w:pPr>
      <w:r>
        <w:t xml:space="preserve">1. China Cybersecurity Law (2017).</w:t>
      </w:r>
      <w:r>
        <w:br/>
      </w:r>
      <w:r>
        <w:t xml:space="preserve">2. WeChat API Documentation.</w:t>
      </w:r>
      <w:r>
        <w:br/>
      </w:r>
      <w:r>
        <w:t xml:space="preserve">3. Tsinghua University User Feedback Report (2023).</w:t>
      </w:r>
    </w:p>
    <w:p>
      <w:pPr>
        <w:pStyle w:val="BodyText"/>
      </w:pPr>
      <w:r>
        <w:t xml:space="preserve">This Undergraduate Thesis was completed as part of the [University Name] Computer Science Department’s curriculum, focusing on software development for China Beijing. The Editor proposed in this work aims to contribute to the growing ecosystem of localized digital tools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China Beijing</dc:title>
  <dc:creator/>
  <dc:language>en</dc:language>
  <cp:keywords/>
  <dcterms:created xsi:type="dcterms:W3CDTF">2026-07-19T09:49:20Z</dcterms:created>
  <dcterms:modified xsi:type="dcterms:W3CDTF">2026-07-19T09:49:20Z</dcterms:modified>
</cp:coreProperties>
</file>

<file path=docProps/custom.xml><?xml version="1.0" encoding="utf-8"?>
<Properties xmlns="http://schemas.openxmlformats.org/officeDocument/2006/custom-properties" xmlns:vt="http://schemas.openxmlformats.org/officeDocument/2006/docPropsVTypes"/>
</file>