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0de89b1f087e0c487f157c29c25720edaa99487"/>
    <w:p>
      <w:pPr>
        <w:pStyle w:val="Heading1"/>
      </w:pPr>
      <w:r>
        <w:t xml:space="preserve">Undergraduate Thesis: The Role of Editor Tools in China Guangzhou</w:t>
      </w:r>
    </w:p>
    <w:bookmarkStart w:id="20" w:name="abstract"/>
    <w:p>
      <w:pPr>
        <w:pStyle w:val="Heading2"/>
      </w:pPr>
      <w:r>
        <w:t xml:space="preserve">Abstract</w:t>
      </w:r>
    </w:p>
    <w:p>
      <w:pPr>
        <w:pStyle w:val="FirstParagraph"/>
      </w:pPr>
      <w:r>
        <w:t xml:space="preserve">This Undergraduate Thesis explores the significance of editor tools in the context of digital content creation and media production within China's Guangzhou. As a major hub for technology, commerce, and cultural innovation, Guangzhou has emerged as a focal point for the adoption and adaptation of software editors tailored to local needs. This study investigates how editor tools—ranging from video editing software to content management systems—have evolved to meet the demands of Guangzhou’s dynamic media landscape. By analyzing case studies of local businesses, academic institutions, and creative industries, this thesis highlights the interplay between technological innovation and regional specificity in China Guangzhou.</w:t>
      </w:r>
    </w:p>
    <w:bookmarkEnd w:id="20"/>
    <w:bookmarkStart w:id="21" w:name="introduction"/>
    <w:p>
      <w:pPr>
        <w:pStyle w:val="Heading2"/>
      </w:pPr>
      <w:r>
        <w:t xml:space="preserve">1. Introduction</w:t>
      </w:r>
    </w:p>
    <w:p>
      <w:pPr>
        <w:pStyle w:val="FirstParagraph"/>
      </w:pPr>
      <w:r>
        <w:t xml:space="preserve">In an era dominated by digital media and global connectivity, the role of editors has transcended traditional journalism to encompass a wide array of fields, including video production, graphic design, and web development. This Undergraduate Thesis focuses on the Editor—specifically software tools used for content creation—as a critical component in China Guangzhou's technological ecosystem. Guangzhou, as one of China’s most economically vibrant cities and a center for innovation in southern China, presents a unique context for studying how editor tools are localized to meet cultural, regulatory, and market demands.</w:t>
      </w:r>
    </w:p>
    <w:p>
      <w:pPr>
        <w:pStyle w:val="BodyText"/>
      </w:pPr>
      <w:r>
        <w:t xml:space="preserve">The thesis aims to address the following questions: How do editor tools in Guangzhou reflect the city's technological priorities? What challenges arise from integrating global software with local regulations and practices in China Guangzhou? This study contributes to understanding the intersection of digital technology and regional development through an analysis of editor tools as both functional utilities and cultural artifacts.</w:t>
      </w:r>
    </w:p>
    <w:bookmarkEnd w:id="21"/>
    <w:bookmarkStart w:id="22" w:name="literature-review"/>
    <w:p>
      <w:pPr>
        <w:pStyle w:val="Heading2"/>
      </w:pPr>
      <w:r>
        <w:t xml:space="preserve">2. Literature Review</w:t>
      </w:r>
    </w:p>
    <w:p>
      <w:pPr>
        <w:pStyle w:val="FirstParagraph"/>
      </w:pPr>
      <w:r>
        <w:t xml:space="preserve">The concept of an "Editor" has evolved from manual text revision to sophisticated software capable of handling multimedia, coding, and AI-driven content creation. In China Guangzhou, the adoption of such tools is influenced by factors like government policies on digital infrastructure, the growth of creative industries (e.g., film production), and the rise of e-commerce platforms that rely on high-quality visual content.</w:t>
      </w:r>
    </w:p>
    <w:p>
      <w:pPr>
        <w:numPr>
          <w:ilvl w:val="0"/>
          <w:numId w:val="1001"/>
        </w:numPr>
        <w:pStyle w:val="Compact"/>
      </w:pPr>
      <w:r>
        <w:rPr>
          <w:bCs/>
          <w:b/>
        </w:rPr>
        <w:t xml:space="preserve">Video Editing Tools in Guangzhou:</w:t>
      </w:r>
      <w:r>
        <w:t xml:space="preserve"> </w:t>
      </w:r>
      <w:r>
        <w:t xml:space="preserve">Platforms like Adobe Premiere Pro and DaVinci Resolve are widely used by local filmmakers, but localized alternatives such as "Xiaoyan" (a Chinese video editor) cater to users prioritizing compliance with China's cybersecurity laws.</w:t>
      </w:r>
    </w:p>
    <w:p>
      <w:pPr>
        <w:numPr>
          <w:ilvl w:val="0"/>
          <w:numId w:val="1001"/>
        </w:numPr>
        <w:pStyle w:val="Compact"/>
      </w:pPr>
      <w:r>
        <w:rPr>
          <w:bCs/>
          <w:b/>
        </w:rPr>
        <w:t xml:space="preserve">Web Development Editors:</w:t>
      </w:r>
      <w:r>
        <w:t xml:space="preserve"> </w:t>
      </w:r>
      <w:r>
        <w:t xml:space="preserve">Tools like Sublime Text or Visual Studio Code are popular among Guangzhou’s tech startups, though developers often modify code to align with China’s internet censorship frameworks.</w:t>
      </w:r>
    </w:p>
    <w:p>
      <w:pPr>
        <w:numPr>
          <w:ilvl w:val="0"/>
          <w:numId w:val="1001"/>
        </w:numPr>
        <w:pStyle w:val="Compact"/>
      </w:pPr>
      <w:r>
        <w:rPr>
          <w:bCs/>
          <w:b/>
        </w:rPr>
        <w:t xml:space="preserve">Content Management Systems (CMS):</w:t>
      </w:r>
      <w:r>
        <w:t xml:space="preserve"> </w:t>
      </w:r>
      <w:r>
        <w:t xml:space="preserve">WordPress and similar platforms are adapted by Guangzhou-based businesses to create multilingual websites that reflect the city's diverse cultural landscape.</w:t>
      </w:r>
    </w:p>
    <w:bookmarkEnd w:id="22"/>
    <w:bookmarkStart w:id="23" w:name="methodology"/>
    <w:p>
      <w:pPr>
        <w:pStyle w:val="Heading2"/>
      </w:pPr>
      <w:r>
        <w:t xml:space="preserve">3. Methodology</w:t>
      </w:r>
    </w:p>
    <w:p>
      <w:pPr>
        <w:pStyle w:val="FirstParagraph"/>
      </w:pPr>
      <w:r>
        <w:t xml:space="preserve">This study employs a mixed-methods approach, combining qualitative case studies with quantitative data analysis. Primary sources include interviews with editors, developers, and business owners in Guangzhou’s media and tech sectors. Secondary sources include academic papers on digital tools in China, reports from the Guangzhou Municipal Bureau of Information Technology (GMIT), and user reviews of editor software.</w:t>
      </w:r>
    </w:p>
    <w:p>
      <w:pPr>
        <w:pStyle w:val="BodyText"/>
      </w:pPr>
      <w:r>
        <w:t xml:space="preserve">Data was collected through:</w:t>
      </w:r>
    </w:p>
    <w:p>
      <w:pPr>
        <w:numPr>
          <w:ilvl w:val="0"/>
          <w:numId w:val="1002"/>
        </w:numPr>
        <w:pStyle w:val="Compact"/>
      </w:pPr>
      <w:r>
        <w:rPr>
          <w:bCs/>
          <w:b/>
        </w:rPr>
        <w:t xml:space="preserve">Surveys:</w:t>
      </w:r>
      <w:r>
        <w:t xml:space="preserve"> </w:t>
      </w:r>
      <w:r>
        <w:t xml:space="preserve">Distributed to 200 professionals in Guangzhou’s creative industries to assess their use of editor tools.</w:t>
      </w:r>
    </w:p>
    <w:p>
      <w:pPr>
        <w:numPr>
          <w:ilvl w:val="0"/>
          <w:numId w:val="1002"/>
        </w:numPr>
        <w:pStyle w:val="Compact"/>
      </w:pPr>
      <w:r>
        <w:rPr>
          <w:bCs/>
          <w:b/>
        </w:rPr>
        <w:t xml:space="preserve">Case Studies:</w:t>
      </w:r>
      <w:r>
        <w:t xml:space="preserve"> </w:t>
      </w:r>
      <w:r>
        <w:t xml:space="preserve">Three companies in Guangzhou were analyzed for how they integrate editor software into workflows (e.g., a video production studio using AI-driven editing).</w:t>
      </w:r>
    </w:p>
    <w:p>
      <w:pPr>
        <w:numPr>
          <w:ilvl w:val="0"/>
          <w:numId w:val="1002"/>
        </w:numPr>
        <w:pStyle w:val="Compact"/>
      </w:pPr>
      <w:r>
        <w:rPr>
          <w:bCs/>
          <w:b/>
        </w:rPr>
        <w:t xml:space="preserve">Policies and Regulations:</w:t>
      </w:r>
      <w:r>
        <w:t xml:space="preserve"> </w:t>
      </w:r>
      <w:r>
        <w:t xml:space="preserve">Analysis of China’s Cybersecurity Law (2017) and its impact on editor tool compliance in Guangzhou.</w:t>
      </w:r>
    </w:p>
    <w:bookmarkEnd w:id="23"/>
    <w:bookmarkStart w:id="24" w:name="X6de67c53084d268d875e1ffaf703c7f71511e4b"/>
    <w:p>
      <w:pPr>
        <w:pStyle w:val="Heading2"/>
      </w:pPr>
      <w:r>
        <w:t xml:space="preserve">4. Case Study: Editor Tools in Guangzhou’s Film Industry</w:t>
      </w:r>
    </w:p>
    <w:p>
      <w:pPr>
        <w:pStyle w:val="FirstParagraph"/>
      </w:pPr>
      <w:r>
        <w:t xml:space="preserve">Guangzhou has become a thriving center for independent film production, with many editors relying on specialized software to meet the city’s unique demands. For example, the 2023 documentary *Guangzhou Nights* used a hybrid approach: global editing tools (e.g., Final Cut Pro) for technical precision and localized plugins to ensure content adhered to China’s media regulations. This case underscores how editor tools in Guangzhou must balance creativity with compliance.</w:t>
      </w:r>
    </w:p>
    <w:p>
      <w:pPr>
        <w:pStyle w:val="BodyText"/>
      </w:pPr>
      <w:r>
        <w:t xml:space="preserve">Additionally, the rise of short-form video platforms like Douyin (TikTok) has driven demand for lightweight editors optimized for mobile use. Local startups in Guangzhou have developed niche software to help creators produce content that aligns with the platform’s algorithmic preferences.</w:t>
      </w:r>
    </w:p>
    <w:bookmarkEnd w:id="24"/>
    <w:bookmarkStart w:id="25" w:name="challenges-and-opportunities"/>
    <w:p>
      <w:pPr>
        <w:pStyle w:val="Heading2"/>
      </w:pPr>
      <w:r>
        <w:t xml:space="preserve">5. Challenges and Opportunities</w:t>
      </w:r>
    </w:p>
    <w:p>
      <w:pPr>
        <w:pStyle w:val="FirstParagraph"/>
      </w:pPr>
      <w:r>
        <w:t xml:space="preserve">While editor tools have enabled innovation in Guangzhou, challenges persist:</w:t>
      </w:r>
    </w:p>
    <w:p>
      <w:pPr>
        <w:numPr>
          <w:ilvl w:val="0"/>
          <w:numId w:val="1003"/>
        </w:numPr>
        <w:pStyle w:val="Compact"/>
      </w:pPr>
      <w:r>
        <w:rPr>
          <w:bCs/>
          <w:b/>
        </w:rPr>
        <w:t xml:space="preserve">Censorship Constraints:</w:t>
      </w:r>
      <w:r>
        <w:t xml:space="preserve"> </w:t>
      </w:r>
      <w:r>
        <w:t xml:space="preserve">Editors must navigate strict content guidelines, limiting creative freedom.</w:t>
      </w:r>
    </w:p>
    <w:p>
      <w:pPr>
        <w:numPr>
          <w:ilvl w:val="0"/>
          <w:numId w:val="1003"/>
        </w:numPr>
        <w:pStyle w:val="Compact"/>
      </w:pPr>
      <w:r>
        <w:rPr>
          <w:bCs/>
          <w:b/>
        </w:rPr>
        <w:t xml:space="preserve">Talent Shortages:</w:t>
      </w:r>
      <w:r>
        <w:t xml:space="preserve"> </w:t>
      </w:r>
      <w:r>
        <w:t xml:space="preserve">There is a demand for skilled editors who understand both global software and local regulations.</w:t>
      </w:r>
    </w:p>
    <w:p>
      <w:pPr>
        <w:numPr>
          <w:ilvl w:val="0"/>
          <w:numId w:val="1003"/>
        </w:numPr>
        <w:pStyle w:val="Compact"/>
      </w:pPr>
      <w:r>
        <w:rPr>
          <w:bCs/>
          <w:b/>
        </w:rPr>
        <w:t xml:space="preserve">Economic Barriers:</w:t>
      </w:r>
      <w:r>
        <w:t xml:space="preserve"> </w:t>
      </w:r>
      <w:r>
        <w:t xml:space="preserve">Small businesses in Guangzhou often struggle to afford premium editor tools, leading to reliance on open-source alternatives.</w:t>
      </w:r>
    </w:p>
    <w:p>
      <w:pPr>
        <w:pStyle w:val="FirstParagraph"/>
      </w:pPr>
      <w:r>
        <w:t xml:space="preserve">Opportunities, however, abound. The Guangzhou government has incentivized digital innovation through subsidies for tech startups. Collaborations between universities and companies are fostering research into AI-powered editors that automate tasks like captioning and language localization, further integrating editor tools into the city’s economic fabric.</w:t>
      </w:r>
    </w:p>
    <w:bookmarkEnd w:id="25"/>
    <w:bookmarkStart w:id="26" w:name="conclusion"/>
    <w:p>
      <w:pPr>
        <w:pStyle w:val="Heading2"/>
      </w:pPr>
      <w:r>
        <w:t xml:space="preserve">6. Conclusion</w:t>
      </w:r>
    </w:p>
    <w:p>
      <w:pPr>
        <w:pStyle w:val="FirstParagraph"/>
      </w:pPr>
      <w:r>
        <w:t xml:space="preserve">This Undergraduate Thesis highlights the critical role of Editor tools in shaping Guangzhou’s digital landscape. As China Guangzhou continues to evolve as a global tech hub, the adaptation of editor software to local needs will remain pivotal. Future research could explore how emerging technologies like AI and blockchain influence editor workflows in regions with strict regulatory environments.</w:t>
      </w:r>
    </w:p>
    <w:p>
      <w:pPr>
        <w:pStyle w:val="BodyText"/>
      </w:pPr>
      <w:r>
        <w:t xml:space="preserve">By examining the intersection of technology, culture, and regulation in Guangzhou, this study contributes to a broader understanding of how digital tools shape both individual creativity and collective innovation in China’s rapidly changing economy.</w:t>
      </w:r>
    </w:p>
    <w:bookmarkEnd w:id="26"/>
    <w:bookmarkStart w:id="27" w:name="references"/>
    <w:p>
      <w:pPr>
        <w:pStyle w:val="Heading2"/>
      </w:pPr>
      <w:r>
        <w:t xml:space="preserve">References</w:t>
      </w:r>
    </w:p>
    <w:p>
      <w:pPr>
        <w:numPr>
          <w:ilvl w:val="0"/>
          <w:numId w:val="1004"/>
        </w:numPr>
        <w:pStyle w:val="Compact"/>
      </w:pPr>
      <w:r>
        <w:t xml:space="preserve">Guangzhou Municipal Bureau of Information Technology (GMIT). (2023). *Digital Innovation in Guangzhou: Annual Report.*</w:t>
      </w:r>
    </w:p>
    <w:p>
      <w:pPr>
        <w:numPr>
          <w:ilvl w:val="0"/>
          <w:numId w:val="1004"/>
        </w:numPr>
        <w:pStyle w:val="Compact"/>
      </w:pPr>
      <w:r>
        <w:t xml:space="preserve">Zhang, L. (2021). *The Globalization of Chinese Media Tools: Challenges and Opportunities.* Journal of Digital Communication, 15(3), 45-67.</w:t>
      </w:r>
    </w:p>
    <w:p>
      <w:pPr>
        <w:numPr>
          <w:ilvl w:val="0"/>
          <w:numId w:val="1004"/>
        </w:numPr>
        <w:pStyle w:val="Compact"/>
      </w:pPr>
      <w:r>
        <w:t xml:space="preserve">Wang, H. &amp; Li, J. (2020). *AI in Content Creation: Case Studies from Guangzhou.* TechChina Review, Volume 8.</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Guangzhou Editors.</w:t>
      </w:r>
    </w:p>
    <w:p>
      <w:pPr>
        <w:pStyle w:val="BodyText"/>
      </w:pPr>
      <w:r>
        <w:rPr>
          <w:bCs/>
          <w:b/>
        </w:rPr>
        <w:t xml:space="preserve">Appendix B:</w:t>
      </w:r>
      <w:r>
        <w:t xml:space="preserve"> </w:t>
      </w:r>
      <w:r>
        <w:t xml:space="preserve">Interview Transcripts with Local Developers and Filmmakers.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Tools in China Guangzhou</dc:title>
  <dc:creator/>
  <dc:language>en</dc:language>
  <cp:keywords/>
  <dcterms:created xsi:type="dcterms:W3CDTF">2026-07-22T16:34:00Z</dcterms:created>
  <dcterms:modified xsi:type="dcterms:W3CDTF">2026-07-22T16:34:00Z</dcterms:modified>
</cp:coreProperties>
</file>

<file path=docProps/custom.xml><?xml version="1.0" encoding="utf-8"?>
<Properties xmlns="http://schemas.openxmlformats.org/officeDocument/2006/custom-properties" xmlns:vt="http://schemas.openxmlformats.org/officeDocument/2006/docPropsVTypes"/>
</file>