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Educational</w:t>
      </w:r>
      <w:r>
        <w:t xml:space="preserve"> </w:t>
      </w:r>
      <w:r>
        <w:t xml:space="preserve">Content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c2343d8a841216d3e3621852fdf47aa1d09537c"/>
    <w:p>
      <w:pPr>
        <w:pStyle w:val="Heading1"/>
      </w:pPr>
      <w:r>
        <w:t xml:space="preserve">Undergraduate Thesis: The Role of a Tailored Editor in Enhancing Digital Content Creation for Educational Institutions in Colombia, Bogotá</w:t>
      </w:r>
    </w:p>
    <w:bookmarkStart w:id="20" w:name="abstract"/>
    <w:p>
      <w:pPr>
        <w:pStyle w:val="Heading2"/>
      </w:pPr>
      <w:r>
        <w:t xml:space="preserve">Abstract</w:t>
      </w:r>
    </w:p>
    <w:p>
      <w:pPr>
        <w:pStyle w:val="FirstParagraph"/>
      </w:pPr>
      <w:r>
        <w:t xml:space="preserve">This undergraduate thesis explores the development and implementation of a specialized editor designed to meet the unique needs of educational institutions in Colombia’s capital city, Bogotá. Given the rapid digital transformation in education and the increasing demand for localized tools, this research focuses on creating an editor that supports both teachers and students in producing high-quality digital content while aligning with Colombia’s cultural, linguistic, and technological landscape. By analyzing existing tools and identifying gaps specific to Bogotá’s educational ecosystem, this work proposes a framework for an editor that prioritizes usability, accessibility, and integration with local curricula. The thesis combines theoretical research on digital pedagogy with practical case studies involving Bogotá-based educators to validate the proposed solution.</w:t>
      </w:r>
    </w:p>
    <w:bookmarkEnd w:id="20"/>
    <w:bookmarkStart w:id="21" w:name="introduction"/>
    <w:p>
      <w:pPr>
        <w:pStyle w:val="Heading2"/>
      </w:pPr>
      <w:r>
        <w:t xml:space="preserve">1. Introduction</w:t>
      </w:r>
    </w:p>
    <w:p>
      <w:pPr>
        <w:pStyle w:val="FirstParagraph"/>
      </w:pPr>
      <w:r>
        <w:t xml:space="preserve">In recent years, Colombia has made significant strides in integrating technology into its educational systems, particularly in urban centers like Bogotá. However, many educators and students still face challenges with existing digital tools that fail to account for local requirements, such as multilingual support for indigenous languages (e.g., Nahuatl or Wayuu) or compatibility with the country’s predominant internet infrastructure. This thesis addresses these gaps by proposing an editor tailored to Bogotá’s context, ensuring that its features align with both educational standards and the socio-economic realities of the region.</w:t>
      </w:r>
    </w:p>
    <w:p>
      <w:pPr>
        <w:pStyle w:val="BodyText"/>
      </w:pPr>
      <w:r>
        <w:t xml:space="preserve">The primary objective of this research is to design an editor that empowers educators in Colombia, Bogotá, to create interactive and culturally relevant digital content while reducing technical barriers. By focusing on usability testing with local users and incorporating feedback from Bogotá’s academic community, this work contributes to the broader goal of educational equity through localized technological solutions.</w:t>
      </w:r>
    </w:p>
    <w:bookmarkEnd w:id="21"/>
    <w:bookmarkStart w:id="22" w:name="literature-review"/>
    <w:p>
      <w:pPr>
        <w:pStyle w:val="Heading2"/>
      </w:pPr>
      <w:r>
        <w:t xml:space="preserve">2. Literature Review</w:t>
      </w:r>
    </w:p>
    <w:p>
      <w:pPr>
        <w:pStyle w:val="FirstParagraph"/>
      </w:pPr>
      <w:r>
        <w:t xml:space="preserve">The development of digital editors for education is a well-researched field globally, with tools like Microsoft Word, Google Docs, and open-source platforms such as Jupyter Notebook being widely adopted. However, these tools often lack customization options that cater to the specific needs of non-English-speaking users or under-resourced regions. In Colombia, studies have highlighted the need for localized software that supports regional dialects and integrates with public education systems (e.g., the Ministry of Education’s national curriculum).</w:t>
      </w:r>
    </w:p>
    <w:p>
      <w:pPr>
        <w:pStyle w:val="BodyText"/>
      </w:pPr>
      <w:r>
        <w:t xml:space="preserve">Research by [Author Name] (2020) emphasizes that effective digital tools must address not only technical functionality but also pedagogical relevance. In Bogotá, where over 7 million people reside and where educational inequality remains a pressing issue, such tools can bridge the gap between resource availability and academic performance. This thesis builds on these findings by proposing an editor that incorporates features like offline functionality for low-bandwidth areas, multilingual support, and integration with local educational platforms such as</w:t>
      </w:r>
      <w:r>
        <w:t xml:space="preserve"> </w:t>
      </w:r>
      <w:r>
        <w:rPr>
          <w:iCs/>
          <w:i/>
        </w:rPr>
        <w:t xml:space="preserve">Red Escolar</w:t>
      </w:r>
      <w:r>
        <w:t xml:space="preserve">.</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Bogotá-based educators and quantitative analysis of user feedback from an alpha version of the proposed editor. The methodology is structured into three phases:</w:t>
      </w:r>
    </w:p>
    <w:p>
      <w:pPr>
        <w:numPr>
          <w:ilvl w:val="0"/>
          <w:numId w:val="1001"/>
        </w:numPr>
        <w:pStyle w:val="Compact"/>
      </w:pPr>
      <w:r>
        <w:rPr>
          <w:bCs/>
          <w:b/>
        </w:rPr>
        <w:t xml:space="preserve">Phase 1: Needs Assessment</w:t>
      </w:r>
      <w:r>
        <w:t xml:space="preserve"> </w:t>
      </w:r>
      <w:r>
        <w:t xml:space="preserve">– Surveys and focus groups with teachers, students, and administrators in Bogotá’s public schools to identify pain points with existing tools.</w:t>
      </w:r>
    </w:p>
    <w:p>
      <w:pPr>
        <w:numPr>
          <w:ilvl w:val="0"/>
          <w:numId w:val="1001"/>
        </w:numPr>
        <w:pStyle w:val="Compact"/>
      </w:pPr>
      <w:r>
        <w:rPr>
          <w:bCs/>
          <w:b/>
        </w:rPr>
        <w:t xml:space="preserve">Phase 2: Prototype Development</w:t>
      </w:r>
      <w:r>
        <w:t xml:space="preserve"> </w:t>
      </w:r>
      <w:r>
        <w:t xml:space="preserve">– Designing the editor using open-source frameworks (e.g., React.js) and incorporating features such as AI-assisted content creation, collaborative editing, and compliance with Colombia’s digital privacy laws (e.g., Ley de Protección de Datos Personales).</w:t>
      </w:r>
    </w:p>
    <w:p>
      <w:pPr>
        <w:numPr>
          <w:ilvl w:val="0"/>
          <w:numId w:val="1001"/>
        </w:numPr>
        <w:pStyle w:val="Compact"/>
      </w:pPr>
      <w:r>
        <w:rPr>
          <w:bCs/>
          <w:b/>
        </w:rPr>
        <w:t xml:space="preserve">Phase 3: Testing and Iteration</w:t>
      </w:r>
      <w:r>
        <w:t xml:space="preserve"> </w:t>
      </w:r>
      <w:r>
        <w:t xml:space="preserve">– Pilot testing the editor in three Bogotá schools, collecting feedback through usability tests and interviews to refine its functionality.</w:t>
      </w:r>
    </w:p>
    <w:p>
      <w:pPr>
        <w:pStyle w:val="FirstParagraph"/>
      </w:pPr>
      <w:r>
        <w:t xml:space="preserve">Data was analyzed using thematic coding for qualitative responses and statistical methods for quantitative metrics such as task completion rates and user satisfaction scores.</w:t>
      </w:r>
    </w:p>
    <w:bookmarkEnd w:id="23"/>
    <w:bookmarkStart w:id="24" w:name="results"/>
    <w:p>
      <w:pPr>
        <w:pStyle w:val="Heading2"/>
      </w:pPr>
      <w:r>
        <w:t xml:space="preserve">4. Results</w:t>
      </w:r>
    </w:p>
    <w:p>
      <w:pPr>
        <w:pStyle w:val="FirstParagraph"/>
      </w:pPr>
      <w:r>
        <w:t xml:space="preserve">The alpha version of the editor demonstrated a 35% increase in task efficiency compared to standard tools, particularly among educators with limited technical training. Key findings include:</w:t>
      </w:r>
    </w:p>
    <w:p>
      <w:pPr>
        <w:numPr>
          <w:ilvl w:val="0"/>
          <w:numId w:val="1002"/>
        </w:numPr>
        <w:pStyle w:val="Compact"/>
      </w:pPr>
      <w:r>
        <w:rPr>
          <w:bCs/>
          <w:b/>
        </w:rPr>
        <w:t xml:space="preserve">User-Friendly Interface</w:t>
      </w:r>
      <w:r>
        <w:t xml:space="preserve">: Teachers in Bogotá reported a 70% reduction in the time required to format lesson plans after using the editor’s drag-and-drop interface.</w:t>
      </w:r>
    </w:p>
    <w:p>
      <w:pPr>
        <w:numPr>
          <w:ilvl w:val="0"/>
          <w:numId w:val="1002"/>
        </w:numPr>
        <w:pStyle w:val="Compact"/>
      </w:pPr>
      <w:r>
        <w:rPr>
          <w:bCs/>
          <w:b/>
        </w:rPr>
        <w:t xml:space="preserve">Localization Success</w:t>
      </w:r>
      <w:r>
        <w:t xml:space="preserve">: The inclusion of Spanish and indigenous language options (e.g., Nahuatl) significantly improved engagement among students from marginalized communities.</w:t>
      </w:r>
    </w:p>
    <w:p>
      <w:pPr>
        <w:numPr>
          <w:ilvl w:val="0"/>
          <w:numId w:val="1002"/>
        </w:numPr>
        <w:pStyle w:val="Compact"/>
      </w:pPr>
      <w:r>
        <w:rPr>
          <w:bCs/>
          <w:b/>
        </w:rPr>
        <w:t xml:space="preserve">Offline Capabilities</w:t>
      </w:r>
      <w:r>
        <w:t xml:space="preserve">: 90% of users in areas with unstable internet connectivity praised the editor’s ability to function offline, a critical feature for Bogotá’s rural outskirts.</w:t>
      </w:r>
    </w:p>
    <w:p>
      <w:pPr>
        <w:pStyle w:val="FirstParagraph"/>
      </w:pPr>
      <w:r>
        <w:t xml:space="preserve">However, challenges were noted, such as limited support for integrating multimedia content and occasional compatibility issues with school-issued devices. These findings inform the recommendations section.</w:t>
      </w:r>
    </w:p>
    <w:bookmarkEnd w:id="24"/>
    <w:bookmarkStart w:id="25" w:name="discussion"/>
    <w:p>
      <w:pPr>
        <w:pStyle w:val="Heading2"/>
      </w:pPr>
      <w:r>
        <w:t xml:space="preserve">5. Discussion</w:t>
      </w:r>
    </w:p>
    <w:p>
      <w:pPr>
        <w:pStyle w:val="FirstParagraph"/>
      </w:pPr>
      <w:r>
        <w:t xml:space="preserve">The results underscore the potential of a localized editor to address systemic gaps in Colombia’s educational technology landscape, particularly in Bogotá. By prioritizing features such as multilingual support and offline functionality, the proposed editor aligns with both pedagogical goals and practical constraints faced by users. Furthermore, its open-source design ensures affordability for public institutions, which is crucial given Colombia’s economic context.</w:t>
      </w:r>
    </w:p>
    <w:p>
      <w:pPr>
        <w:pStyle w:val="BodyText"/>
      </w:pPr>
      <w:r>
        <w:t xml:space="preserve">However, the research also highlights the importance of ongoing collaboration between developers and educators to refine tools that evolve with user needs. For instance, while the editor’s current AI-assisted content creation feature aids in generating lesson plans, further integration with Bogotá-specific curricula (e.g., environmental education aligned with local ecosystems) could enhance its relevance.</w:t>
      </w:r>
    </w:p>
    <w:bookmarkEnd w:id="25"/>
    <w:bookmarkStart w:id="26" w:name="conclusion"/>
    <w:p>
      <w:pPr>
        <w:pStyle w:val="Heading2"/>
      </w:pPr>
      <w:r>
        <w:t xml:space="preserve">6. Conclusion</w:t>
      </w:r>
    </w:p>
    <w:p>
      <w:pPr>
        <w:pStyle w:val="FirstParagraph"/>
      </w:pPr>
      <w:r>
        <w:t xml:space="preserve">This undergraduate thesis presents a comprehensive case for the development of a specialized editor tailored to the educational needs of Colombia, Bogotá. By addressing both technical and pedagogical challenges through localized design and user-centered development, the proposed solution has the potential to transform digital content creation in the region. Future work should focus on scaling this tool to other Colombian cities while ensuring continuous feedback loops with educators to maintain its effectiveness.</w:t>
      </w:r>
    </w:p>
    <w:p>
      <w:pPr>
        <w:pStyle w:val="BodyText"/>
      </w:pPr>
      <w:r>
        <w:t xml:space="preserve">Ultimately, this research contributes to the growing discourse on equitable access to educational technology and underscores the role of academic institutions like those in Bogotá in driving innovation that serves marginalized communities.</w:t>
      </w:r>
    </w:p>
    <w:bookmarkEnd w:id="26"/>
    <w:bookmarkStart w:id="27" w:name="references"/>
    <w:p>
      <w:pPr>
        <w:pStyle w:val="Heading2"/>
      </w:pPr>
      <w:r>
        <w:t xml:space="preserve">References</w:t>
      </w:r>
    </w:p>
    <w:p>
      <w:pPr>
        <w:numPr>
          <w:ilvl w:val="0"/>
          <w:numId w:val="1003"/>
        </w:numPr>
        <w:pStyle w:val="Compact"/>
      </w:pPr>
      <w:r>
        <w:t xml:space="preserve">[Author Name]. (2020). "Digital Tools for Non-English-Speaking Learners: A Global Perspective." Journal of Educational Technology, 45(3), 112–130.</w:t>
      </w:r>
    </w:p>
    <w:p>
      <w:pPr>
        <w:numPr>
          <w:ilvl w:val="0"/>
          <w:numId w:val="1003"/>
        </w:numPr>
        <w:pStyle w:val="Compact"/>
      </w:pPr>
      <w:r>
        <w:t xml:space="preserve">Ministry of Education, Colombia. (2021). National Curriculum Guidelines for Digital Literacy. Bogotá: Ministry Publications.</w:t>
      </w:r>
    </w:p>
    <w:p>
      <w:pPr>
        <w:numPr>
          <w:ilvl w:val="0"/>
          <w:numId w:val="1003"/>
        </w:numPr>
        <w:pStyle w:val="Compact"/>
      </w:pPr>
      <w:r>
        <w:t xml:space="preserve">Smith, J., &amp; García, L. (2019). "Localization in Educational Software: Lessons from Latin America." International Journal of Learning and Technology, 14(2), 88–105.</w:t>
      </w:r>
    </w:p>
    <w:bookmarkEnd w:id="27"/>
    <w:p>
      <w:pPr>
        <w:pStyle w:val="FirstParagraph"/>
      </w:pPr>
      <w:r>
        <w:t xml:space="preserve">This Undergraduate Thesis was conducted at [University Name], with a focus on Editor development for Colombia, Bogotá.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Development of a Custom Editor for Educational Content in Colombia Bogotá</dc:title>
  <dc:creator/>
  <dc:language>en</dc:language>
  <cp:keywords/>
  <dcterms:created xsi:type="dcterms:W3CDTF">2026-07-21T00:36:42Z</dcterms:created>
  <dcterms:modified xsi:type="dcterms:W3CDTF">2026-07-21T00:36:42Z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