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X4bad67f73e3ac3a58ec5dacb72ba624638d873b"/>
    <w:p>
      <w:pPr>
        <w:pStyle w:val="Heading1"/>
      </w:pPr>
      <w:r>
        <w:t xml:space="preserve">Undergraduate Thesis on the Role of an Editor in Ethiopia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significance of an Editor in the context of Ethiopia Addis Ababa, focusing on its role in academic, media, and professional environments. The study highlights how an editor contributes to content creation, quality assurance, and digital transformation in a rapidly evolving technological landscape. By analyzing existing tools and practices in Addis Ababa, this thesis provides recommendations for integrating efficient editorial workflows tailored to the region's unique needs.</w:t>
      </w:r>
    </w:p>
    <w:bookmarkEnd w:id="20"/>
    <w:bookmarkStart w:id="21" w:name="introduction"/>
    <w:p>
      <w:pPr>
        <w:pStyle w:val="Heading2"/>
      </w:pPr>
      <w:r>
        <w:t xml:space="preserve">Introduction</w:t>
      </w:r>
    </w:p>
    <w:p>
      <w:pPr>
        <w:pStyle w:val="FirstParagraph"/>
      </w:pPr>
      <w:r>
        <w:t xml:space="preserve">Ethiopia Addis Ababa, the political, economic, and cultural hub of Ethiopia, has witnessed significant growth in digital media and academic publishing. In this context, the role of an Editor becomes critical to ensure clarity, accuracy, and coherence in written content. An Editor is not merely a proofreader but a multifaceted professional who shapes narratives through linguistic refinement, structural organization, and contextual adaptation. This Undergraduate Thesis investigates how editors can bridge gaps between local demands and global standards in Addis Ababa.</w:t>
      </w:r>
    </w:p>
    <w:bookmarkEnd w:id="21"/>
    <w:bookmarkStart w:id="22" w:name="X64399d110a48f6beb590a2693d63f29107baa1e"/>
    <w:p>
      <w:pPr>
        <w:pStyle w:val="Heading2"/>
      </w:pPr>
      <w:r>
        <w:t xml:space="preserve">The Importance of an Editor in Ethiopia Addis Ababa</w:t>
      </w:r>
    </w:p>
    <w:p>
      <w:pPr>
        <w:pStyle w:val="FirstParagraph"/>
      </w:pPr>
      <w:r>
        <w:t xml:space="preserve">In Ethiopia Addis Ababa, where Amharic is the official language alongside English and other regional languages, editors play a pivotal role in translating complex ideas into accessible formats. This is particularly crucial for academic journals, news outlets, and corporate communication. For instance, local universities often require editors to standardize thesis submissions or research papers adhering to international formatting guidelines.</w:t>
      </w:r>
    </w:p>
    <w:p>
      <w:pPr>
        <w:pStyle w:val="BodyText"/>
      </w:pPr>
      <w:r>
        <w:t xml:space="preserve">The digital transformation in Addis Ababa has amplified the need for specialized editing tools. With the rise of online platforms and social media, content creators require real-time editorial support to maintain quality without delays. An Editor, whether human or AI-powered, ensures that content meets linguistic and cultural expectations while aligning with global standards.</w:t>
      </w:r>
    </w:p>
    <w:bookmarkEnd w:id="22"/>
    <w:bookmarkStart w:id="24" w:name="literature-review"/>
    <w:p>
      <w:pPr>
        <w:pStyle w:val="Heading2"/>
      </w:pPr>
      <w:r>
        <w:t xml:space="preserve">Literature Review</w:t>
      </w:r>
    </w:p>
    <w:p>
      <w:pPr>
        <w:pStyle w:val="FirstParagraph"/>
      </w:pPr>
      <w:r>
        <w:t xml:space="preserve">Existing literature on editors emphasizes their dual role as language experts and strategic collaborators. Studies by [Author Name] (Year) highlight that editors in African contexts often navigate challenges such as limited resources, linguistic diversity, and technological constraints. In Addis Ababa, these challenges are compounded by the need for multilingual support and compliance with both Ethiopian regulations and international publishing norms.</w:t>
      </w:r>
    </w:p>
    <w:p>
      <w:pPr>
        <w:pStyle w:val="BodyText"/>
      </w:pPr>
      <w:r>
        <w:t xml:space="preserve">Research on digital editing tools like Microsoft Word, Grammarly, or open-source alternatives (e.g.,</w:t>
      </w:r>
      <w:r>
        <w:t xml:space="preserve"> </w:t>
      </w:r>
      <w:hyperlink r:id="rId23">
        <w:r>
          <w:rPr>
            <w:rStyle w:val="Hyperlink"/>
          </w:rPr>
          <w:t xml:space="preserve">LibreOffice</w:t>
        </w:r>
      </w:hyperlink>
      <w:r>
        <w:t xml:space="preserve">) shows that while these tools are widely adopted, they often lack customization for local languages. This gap underscores the importance of developing region-specific editorial solutions.</w:t>
      </w:r>
    </w:p>
    <w:bookmarkEnd w:id="24"/>
    <w:bookmarkStart w:id="25" w:name="methodology"/>
    <w:p>
      <w:pPr>
        <w:pStyle w:val="Heading2"/>
      </w:pPr>
      <w:r>
        <w:t xml:space="preserve">Methodology</w:t>
      </w:r>
    </w:p>
    <w:p>
      <w:pPr>
        <w:pStyle w:val="FirstParagraph"/>
      </w:pPr>
      <w:r>
        <w:t xml:space="preserve">This Undergraduate Thesis employs a qualitative approach, combining secondary research with case studies from Ethiopia Addis Ababa. Data was gathered through reviewing academic papers, interviewing editors and content creators in local media organizations, and analyzing existing editorial workflows. The study focuses on three key areas: (1) the role of editors in academic institutions, (2) the impact of digital tools on editorial efficiency, and (3) challenges faced by editors in a multilingual environment.</w:t>
      </w:r>
    </w:p>
    <w:bookmarkEnd w:id="25"/>
    <w:bookmarkStart w:id="26" w:name="findings-and-analysis"/>
    <w:p>
      <w:pPr>
        <w:pStyle w:val="Heading2"/>
      </w:pPr>
      <w:r>
        <w:t xml:space="preserve">Findings and Analysis</w:t>
      </w:r>
    </w:p>
    <w:p>
      <w:pPr>
        <w:pStyle w:val="FirstParagraph"/>
      </w:pPr>
      <w:r>
        <w:t xml:space="preserve">The analysis reveals that editors in Ethiopia Addis Ababa are indispensable for maintaining the integrity of content. For example, academic institutions rely on editors to ensure research papers meet international publication standards, while media outlets depend on them to localize global news for Amharic-speaking audiences.</w:t>
      </w:r>
    </w:p>
    <w:p>
      <w:pPr>
        <w:pStyle w:val="BodyText"/>
      </w:pPr>
      <w:r>
        <w:t xml:space="preserve">However, several challenges were identified: (1) Limited access to advanced editorial software tailored for regional languages; (2) Inconsistent training programs for editors in both public and private sectors; and (3) A lack of collaboration between technology developers and local stakeholders to create context-specific tools.</w:t>
      </w:r>
    </w:p>
    <w:bookmarkEnd w:id="26"/>
    <w:bookmarkStart w:id="27" w:name="recommendations"/>
    <w:p>
      <w:pPr>
        <w:pStyle w:val="Heading2"/>
      </w:pPr>
      <w:r>
        <w:t xml:space="preserve">Recommendations</w:t>
      </w:r>
    </w:p>
    <w:p>
      <w:pPr>
        <w:pStyle w:val="FirstParagraph"/>
      </w:pPr>
      <w:r>
        <w:t xml:space="preserve">To address these challenges, the following recommendations are proposed for Ethiopia Addis Ababa:</w:t>
      </w:r>
    </w:p>
    <w:p>
      <w:pPr>
        <w:numPr>
          <w:ilvl w:val="0"/>
          <w:numId w:val="1001"/>
        </w:numPr>
        <w:pStyle w:val="Compact"/>
      </w:pPr>
      <w:r>
        <w:t xml:space="preserve">Develop open-source editing platforms that support Amharic and other local languages with features like grammar checks and cultural references.</w:t>
      </w:r>
    </w:p>
    <w:p>
      <w:pPr>
        <w:numPr>
          <w:ilvl w:val="0"/>
          <w:numId w:val="1001"/>
        </w:numPr>
        <w:pStyle w:val="Compact"/>
      </w:pPr>
      <w:r>
        <w:t xml:space="preserve">Establish partnerships between universities, media organizations, and tech firms to provide training programs for editors.</w:t>
      </w:r>
    </w:p>
    <w:p>
      <w:pPr>
        <w:numPr>
          <w:ilvl w:val="0"/>
          <w:numId w:val="1001"/>
        </w:numPr>
        <w:pStyle w:val="Compact"/>
      </w:pPr>
      <w:r>
        <w:t xml:space="preserve">Promote the use of AI-driven tools that can adapt to regional dialects and publishing requirements.</w:t>
      </w:r>
    </w:p>
    <w:bookmarkEnd w:id="27"/>
    <w:bookmarkStart w:id="28" w:name="conclusion"/>
    <w:p>
      <w:pPr>
        <w:pStyle w:val="Heading2"/>
      </w:pPr>
      <w:r>
        <w:t xml:space="preserve">Conclusion</w:t>
      </w:r>
    </w:p>
    <w:p>
      <w:pPr>
        <w:pStyle w:val="FirstParagraph"/>
      </w:pPr>
      <w:r>
        <w:t xml:space="preserve">This Undergraduate Thesis underscores the vital role of an Editor in Ethiopia Addis Ababa, emphasizing their contribution to academic excellence, media credibility, and digital innovation. As Addis Ababa continues to grow as a regional hub, investing in editorial expertise and technology will be essential for sustaining progress. Future research could explore the feasibility of AI-driven editors tailored for local languages or conduct longitudinal studies on the impact of editorial workflows in Ethiopian institutions.</w:t>
      </w:r>
    </w:p>
    <w:bookmarkEnd w:id="28"/>
    <w:bookmarkStart w:id="29" w:name="references"/>
    <w:p>
      <w:pPr>
        <w:pStyle w:val="Heading2"/>
      </w:pPr>
      <w:r>
        <w:t xml:space="preserve">References</w:t>
      </w:r>
    </w:p>
    <w:p>
      <w:pPr>
        <w:numPr>
          <w:ilvl w:val="0"/>
          <w:numId w:val="1002"/>
        </w:numPr>
        <w:pStyle w:val="Compact"/>
      </w:pPr>
      <w:r>
        <w:t xml:space="preserve">[Author Name]. (Year). Title of the Book/Article. Publisher.</w:t>
      </w:r>
    </w:p>
    <w:p>
      <w:pPr>
        <w:numPr>
          <w:ilvl w:val="0"/>
          <w:numId w:val="1002"/>
        </w:numPr>
        <w:pStyle w:val="Compact"/>
      </w:pPr>
      <w:r>
        <w:t xml:space="preserve">[Another Author]. (Year). "Title of the Article." Journal Name, Volume(Issue), Page Range.</w:t>
      </w:r>
    </w:p>
    <w:bookmarkEnd w:id="29"/>
    <w:bookmarkStart w:id="30" w:name="appendices"/>
    <w:p>
      <w:pPr>
        <w:pStyle w:val="Heading2"/>
      </w:pPr>
      <w:r>
        <w:t xml:space="preserve">Appendices</w:t>
      </w:r>
    </w:p>
    <w:p>
      <w:pPr>
        <w:pStyle w:val="FirstParagraph"/>
      </w:pPr>
      <w:r>
        <w:t xml:space="preserve">Include any supplementary materials such as interview transcripts, survey data, or software screenshots relevant to this Undergraduate Thesis on the Editor in Ethiopia Addis Ababa.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libreoffice.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libreoffic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in Ethiopia Addis Ababa</dc:title>
  <dc:creator/>
  <dc:language>en</dc:language>
  <cp:keywords/>
  <dcterms:created xsi:type="dcterms:W3CDTF">2026-07-20T19:27:04Z</dcterms:created>
  <dcterms:modified xsi:type="dcterms:W3CDTF">2026-07-20T19:27:04Z</dcterms:modified>
</cp:coreProperties>
</file>

<file path=docProps/custom.xml><?xml version="1.0" encoding="utf-8"?>
<Properties xmlns="http://schemas.openxmlformats.org/officeDocument/2006/custom-properties" xmlns:vt="http://schemas.openxmlformats.org/officeDocument/2006/docPropsVTypes"/>
</file>