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Germany</w:t>
      </w:r>
      <w:r>
        <w:t xml:space="preserve"> </w:t>
      </w:r>
      <w:r>
        <w:t xml:space="preserve">Berlin</w:t>
      </w:r>
    </w:p>
    <w:bookmarkStart w:id="27" w:name="Xe3eb53efe398eae49c9de321a5650c48b642d38"/>
    <w:p>
      <w:pPr>
        <w:pStyle w:val="Heading1"/>
      </w:pPr>
      <w:r>
        <w:t xml:space="preserve">Undergraduate Thesis: The Design and Implementation of a Multilingual Editor for Academic and Professional Use in Germany, Berlin</w:t>
      </w:r>
    </w:p>
    <w:p>
      <w:pPr>
        <w:pStyle w:val="FirstParagraph"/>
      </w:pPr>
      <w:r>
        <w:rPr>
          <w:bCs/>
          <w:b/>
        </w:rPr>
        <w:t xml:space="preserve">Abstract:</w:t>
      </w:r>
      <w:r>
        <w:t xml:space="preserve"> </w:t>
      </w:r>
      <w:r>
        <w:t xml:space="preserve">This undergraduate thesis explores the development of a specialized editor tailored for academic, professional, and creative users in Germany’s capital city, Berlin. Focusing on the unique cultural, linguistic, and technical demands of Berlin as a global hub for innovation and diversity, this document outlines the rationale behind creating an editor that integrates multilingual support (particularly German), complies with local regulations (e.g., GDPR), and adapts to the dynamic needs of users in a multicultural environment. The thesis combines theoretical research on software localization, usability studies, and technical implementation strategies to present a practical solution for editors operating within Germany Berlin.</w:t>
      </w:r>
    </w:p>
    <w:bookmarkStart w:id="20" w:name="introduction"/>
    <w:p>
      <w:pPr>
        <w:pStyle w:val="Heading2"/>
      </w:pPr>
      <w:r>
        <w:t xml:space="preserve">1. Introduction</w:t>
      </w:r>
    </w:p>
    <w:p>
      <w:pPr>
        <w:pStyle w:val="FirstParagraph"/>
      </w:pPr>
      <w:r>
        <w:t xml:space="preserve">Berlin, as one of Europe’s most diverse cities and a center for technology, art, and academia in Germany, presents unique challenges and opportunities for software developers. The demand for digital tools that cater to both native German speakers and the city’s international population necessitates the creation of an editor that is not only technically robust but also culturally sensitive. This thesis aims to address these requirements by proposing a multilingual editor designed specifically for users in Germany Berlin, with features such as real-time collaboration, local language support (German), compliance with German data protection laws (e.g., GDPR), and integration with local academic and professional workflows.</w:t>
      </w:r>
    </w:p>
    <w:bookmarkEnd w:id="20"/>
    <w:bookmarkStart w:id="21" w:name="X464f9c4496ea76802e421278b02163827789e89"/>
    <w:p>
      <w:pPr>
        <w:pStyle w:val="Heading2"/>
      </w:pPr>
      <w:r>
        <w:t xml:space="preserve">2. Research Context: Editor Development in Germany Berlin</w:t>
      </w:r>
    </w:p>
    <w:p>
      <w:pPr>
        <w:pStyle w:val="FirstParagraph"/>
      </w:pPr>
      <w:r>
        <w:t xml:space="preserve">Berlin’s status as a multicultural hub, home to over 180 nationalities, underscores the need for digital tools that support multiple languages without sacrificing usability. German is the primary language of administration, education, and business in Germany Berlin; however, English is widely spoken among students and professionals due to the city’s international character. The editor proposed in this thesis must therefore balance these dual linguistic needs while adhering to strict data privacy standards enforced by the European Union.</w:t>
      </w:r>
    </w:p>
    <w:p>
      <w:pPr>
        <w:pStyle w:val="BodyText"/>
      </w:pPr>
      <w:r>
        <w:t xml:space="preserve">Additionally, Berlin’s academic institutions (e.g., Humboldt University of Berlin) and creative industries (e.g., film studios, digital media companies) require software that can handle complex formatting, version control, and cross-platform compatibility. This thesis investigates how these requirements can be addressed through a tailored editor design.</w:t>
      </w:r>
    </w:p>
    <w:bookmarkEnd w:id="21"/>
    <w:bookmarkStart w:id="22" w:name="technical-design-considerations"/>
    <w:p>
      <w:pPr>
        <w:pStyle w:val="Heading2"/>
      </w:pPr>
      <w:r>
        <w:t xml:space="preserve">3. Technical Design Considerations</w:t>
      </w:r>
    </w:p>
    <w:p>
      <w:pPr>
        <w:pStyle w:val="FirstParagraph"/>
      </w:pPr>
      <w:r>
        <w:t xml:space="preserve">The proposed editor will be built using modern programming frameworks such as React.js or Electron for cross-platform functionality, ensuring compatibility with Windows, macOS, and Linux systems commonly used in Berlin’s tech ecosystem. Key technical features include:</w:t>
      </w:r>
    </w:p>
    <w:p>
      <w:pPr>
        <w:numPr>
          <w:ilvl w:val="0"/>
          <w:numId w:val="1001"/>
        </w:numPr>
        <w:pStyle w:val="Compact"/>
      </w:pPr>
      <w:r>
        <w:rPr>
          <w:bCs/>
          <w:b/>
        </w:rPr>
        <w:t xml:space="preserve">German Language Support:</w:t>
      </w:r>
      <w:r>
        <w:t xml:space="preserve"> </w:t>
      </w:r>
      <w:r>
        <w:t xml:space="preserve">Built-in dictionaries, grammar checking (leveraging tools like LinguaFermata), and localized UI elements to cater to native speakers.</w:t>
      </w:r>
    </w:p>
    <w:p>
      <w:pPr>
        <w:numPr>
          <w:ilvl w:val="0"/>
          <w:numId w:val="1001"/>
        </w:numPr>
        <w:pStyle w:val="Compact"/>
      </w:pPr>
      <w:r>
        <w:rPr>
          <w:bCs/>
          <w:b/>
        </w:rPr>
        <w:t xml:space="preserve">Data Privacy Compliance:</w:t>
      </w:r>
      <w:r>
        <w:t xml:space="preserve"> </w:t>
      </w:r>
      <w:r>
        <w:t xml:space="preserve">Implementation of GDPR-compliant data handling protocols, including encryption for user content and secure cloud storage integration with providers like AWS or Azure.</w:t>
      </w:r>
    </w:p>
    <w:p>
      <w:pPr>
        <w:numPr>
          <w:ilvl w:val="0"/>
          <w:numId w:val="1001"/>
        </w:numPr>
        <w:pStyle w:val="Compact"/>
      </w:pPr>
      <w:r>
        <w:rPr>
          <w:bCs/>
          <w:b/>
        </w:rPr>
        <w:t xml:space="preserve">Real-Time Collaboration:</w:t>
      </w:r>
      <w:r>
        <w:t xml:space="preserve"> </w:t>
      </w:r>
      <w:r>
        <w:t xml:space="preserve">Use of WebSockets or Firebase Realtime Database to enable simultaneous editing by multiple users, a feature critical for Berlin’s collaborative academic and creative environments.</w:t>
      </w:r>
    </w:p>
    <w:p>
      <w:pPr>
        <w:numPr>
          <w:ilvl w:val="0"/>
          <w:numId w:val="1001"/>
        </w:numPr>
        <w:pStyle w:val="Compact"/>
      </w:pPr>
      <w:r>
        <w:rPr>
          <w:bCs/>
          <w:b/>
        </w:rPr>
        <w:t xml:space="preserve">Cross-Platform Compatibility:</w:t>
      </w:r>
      <w:r>
        <w:t xml:space="preserve"> </w:t>
      </w:r>
      <w:r>
        <w:t xml:space="preserve">Ensuring the editor functions seamlessly on devices used in Berlin, such as Apple MacBooks (popular among creatives) and Windows laptops (common in corporate settings).</w:t>
      </w:r>
    </w:p>
    <w:bookmarkEnd w:id="22"/>
    <w:bookmarkStart w:id="23" w:name="user-centric-features-for-germany-berlin"/>
    <w:p>
      <w:pPr>
        <w:pStyle w:val="Heading2"/>
      </w:pPr>
      <w:r>
        <w:t xml:space="preserve">4. User-Centric Features for Germany Berlin</w:t>
      </w:r>
    </w:p>
    <w:p>
      <w:pPr>
        <w:pStyle w:val="FirstParagraph"/>
      </w:pPr>
      <w:r>
        <w:t xml:space="preserve">To align with the needs of users in Germany Berlin, the editor must incorporate features that reflect local workflows and preferences:</w:t>
      </w:r>
    </w:p>
    <w:p>
      <w:pPr>
        <w:numPr>
          <w:ilvl w:val="0"/>
          <w:numId w:val="1002"/>
        </w:numPr>
        <w:pStyle w:val="Compact"/>
      </w:pPr>
      <w:r>
        <w:rPr>
          <w:bCs/>
          <w:b/>
        </w:rPr>
        <w:t xml:space="preserve">Cultural Adaptation:</w:t>
      </w:r>
      <w:r>
        <w:t xml:space="preserve"> </w:t>
      </w:r>
      <w:r>
        <w:t xml:space="preserve">Integration of German-specific formatting options (e.g., date and time standards) and support for local file formats used in academic research (e.g., LaTeX for scientific writing).</w:t>
      </w:r>
    </w:p>
    <w:p>
      <w:pPr>
        <w:numPr>
          <w:ilvl w:val="0"/>
          <w:numId w:val="1002"/>
        </w:numPr>
        <w:pStyle w:val="Compact"/>
      </w:pPr>
      <w:r>
        <w:rPr>
          <w:bCs/>
          <w:b/>
        </w:rPr>
        <w:t xml:space="preserve">Educational Tools:</w:t>
      </w:r>
      <w:r>
        <w:t xml:space="preserve"> </w:t>
      </w:r>
      <w:r>
        <w:t xml:space="preserve">Features tailored to Berlin’s universities, such as citation management tools compatible with the APA or MLA styles widely used in German academia.</w:t>
      </w:r>
    </w:p>
    <w:p>
      <w:pPr>
        <w:numPr>
          <w:ilvl w:val="0"/>
          <w:numId w:val="1002"/>
        </w:numPr>
        <w:pStyle w:val="Compact"/>
      </w:pPr>
      <w:r>
        <w:rPr>
          <w:bCs/>
          <w:b/>
        </w:rPr>
        <w:t xml:space="preserve">Accessibility Standards:</w:t>
      </w:r>
      <w:r>
        <w:t xml:space="preserve"> </w:t>
      </w:r>
      <w:r>
        <w:t xml:space="preserve">Compliance with Germany’s DIN 77200 accessibility guidelines for digital products to ensure usability by individuals with disabilities.</w:t>
      </w:r>
    </w:p>
    <w:bookmarkEnd w:id="23"/>
    <w:bookmarkStart w:id="24" w:name="X4da55659bbede56515d7026f592a8d721f2fd80"/>
    <w:p>
      <w:pPr>
        <w:pStyle w:val="Heading2"/>
      </w:pPr>
      <w:r>
        <w:t xml:space="preserve">5. Challenges in Editor Development for Germany Berlin</w:t>
      </w:r>
    </w:p>
    <w:p>
      <w:pPr>
        <w:pStyle w:val="FirstParagraph"/>
      </w:pPr>
      <w:r>
        <w:t xml:space="preserve">Developing an editor for Germany Berlin involves navigating several challenges, including:</w:t>
      </w:r>
    </w:p>
    <w:p>
      <w:pPr>
        <w:numPr>
          <w:ilvl w:val="0"/>
          <w:numId w:val="1003"/>
        </w:numPr>
        <w:pStyle w:val="Compact"/>
      </w:pPr>
      <w:r>
        <w:rPr>
          <w:bCs/>
          <w:b/>
        </w:rPr>
        <w:t xml:space="preserve">Linguistic Complexity:</w:t>
      </w:r>
      <w:r>
        <w:t xml:space="preserve"> </w:t>
      </w:r>
      <w:r>
        <w:t xml:space="preserve">Balancing support for German (with its complex grammar and diacritics) alongside English as a secondary language without compromising user experience.</w:t>
      </w:r>
    </w:p>
    <w:p>
      <w:pPr>
        <w:numPr>
          <w:ilvl w:val="0"/>
          <w:numId w:val="1003"/>
        </w:numPr>
        <w:pStyle w:val="Compact"/>
      </w:pPr>
      <w:r>
        <w:rPr>
          <w:bCs/>
          <w:b/>
        </w:rPr>
        <w:t xml:space="preserve">Legal Compliance:</w:t>
      </w:r>
      <w:r>
        <w:t xml:space="preserve"> </w:t>
      </w:r>
      <w:r>
        <w:t xml:space="preserve">Ensuring adherence to GDPR and other German data protection laws, which impose strict requirements on data storage, user consent, and third-party integrations.</w:t>
      </w:r>
    </w:p>
    <w:p>
      <w:pPr>
        <w:numPr>
          <w:ilvl w:val="0"/>
          <w:numId w:val="1003"/>
        </w:numPr>
        <w:pStyle w:val="Compact"/>
      </w:pPr>
      <w:r>
        <w:rPr>
          <w:bCs/>
          <w:b/>
        </w:rPr>
        <w:t xml:space="preserve">Cultural Resistance to Change:</w:t>
      </w:r>
      <w:r>
        <w:t xml:space="preserve"> </w:t>
      </w:r>
      <w:r>
        <w:t xml:space="preserve">Convincing users in Germany Berlin—many of whom prefer established tools like Microsoft Word or Google Docs—to adopt a new editor requires demonstrating clear advantages in terms of functionality, privacy, or localization.</w:t>
      </w:r>
    </w:p>
    <w:bookmarkEnd w:id="24"/>
    <w:bookmarkStart w:id="25" w:name="X715f48cddb2a46321c125c40ce22441f4a64811"/>
    <w:p>
      <w:pPr>
        <w:pStyle w:val="Heading2"/>
      </w:pPr>
      <w:r>
        <w:t xml:space="preserve">6. Case Study: A Hypothetical Editor for Berlin’s Academic Community</w:t>
      </w:r>
    </w:p>
    <w:p>
      <w:pPr>
        <w:pStyle w:val="FirstParagraph"/>
      </w:pPr>
      <w:r>
        <w:t xml:space="preserve">This thesis presents a hypothetical case study of an editor called "BerlinWriter," designed specifically for students and researchers at Berlin’s universities. Features include:</w:t>
      </w:r>
    </w:p>
    <w:p>
      <w:pPr>
        <w:numPr>
          <w:ilvl w:val="0"/>
          <w:numId w:val="1004"/>
        </w:numPr>
        <w:pStyle w:val="Compact"/>
      </w:pPr>
      <w:r>
        <w:t xml:space="preserve">Integrated citation management using the DIN 1505-2 standard.</w:t>
      </w:r>
    </w:p>
    <w:p>
      <w:pPr>
        <w:numPr>
          <w:ilvl w:val="0"/>
          <w:numId w:val="1004"/>
        </w:numPr>
        <w:pStyle w:val="Compact"/>
      </w:pPr>
      <w:r>
        <w:t xml:space="preserve">Real-time collaboration with version history tracking, ideal for group projects in Berlin’s interdisciplinary research environment.</w:t>
      </w:r>
    </w:p>
    <w:p>
      <w:pPr>
        <w:numPr>
          <w:ilvl w:val="0"/>
          <w:numId w:val="1004"/>
        </w:numPr>
        <w:pStyle w:val="Compact"/>
      </w:pPr>
      <w:r>
        <w:t xml:space="preserve">A dark mode interface to cater to late-night study sessions, a common practice among Berlin’s academic community.</w:t>
      </w:r>
    </w:p>
    <w:p>
      <w:pPr>
        <w:pStyle w:val="FirstParagraph"/>
      </w:pPr>
      <w:r>
        <w:t xml:space="preserve">The development of "BerlinWriter" would involve user testing with students at institutions like the Technische Universität Berlin to refine its features and ensure alignment with local needs.</w:t>
      </w:r>
    </w:p>
    <w:bookmarkEnd w:id="25"/>
    <w:bookmarkStart w:id="26" w:name="conclusion"/>
    <w:p>
      <w:pPr>
        <w:pStyle w:val="Heading2"/>
      </w:pPr>
      <w:r>
        <w:t xml:space="preserve">7. Conclusion</w:t>
      </w:r>
    </w:p>
    <w:p>
      <w:pPr>
        <w:pStyle w:val="FirstParagraph"/>
      </w:pPr>
      <w:r>
        <w:t xml:space="preserve">This undergraduate thesis has outlined a comprehensive approach to designing an editor tailored for users in Germany Berlin, emphasizing the interplay between technical functionality, cultural sensitivity, and legal compliance. By addressing the unique demands of Berlin’s diverse population and academic/professional ecosystems, the proposed editor offers a viable solution for individuals seeking a localized digital tool that meets both practical and regulatory standards. Future work could involve expanding the editor’s capabilities to include AI-driven content suggestions or deeper integration with Berlin’s creative industries.</w:t>
      </w:r>
    </w:p>
    <w:p>
      <w:pPr>
        <w:pStyle w:val="BodyText"/>
      </w:pPr>
      <w:r>
        <w:rPr>
          <w:iCs/>
          <w:i/>
        </w:rPr>
        <w:t xml:space="preserve">Keywords: Undergraduate Thesis, Editor, Germany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Germany Berlin</dc:title>
  <dc:creator/>
  <dc:language>en</dc:language>
  <cp:keywords/>
  <dcterms:created xsi:type="dcterms:W3CDTF">2026-07-15T04:17:27Z</dcterms:created>
  <dcterms:modified xsi:type="dcterms:W3CDTF">2026-07-15T04:17:27Z</dcterms:modified>
</cp:coreProperties>
</file>

<file path=docProps/custom.xml><?xml version="1.0" encoding="utf-8"?>
<Properties xmlns="http://schemas.openxmlformats.org/officeDocument/2006/custom-properties" xmlns:vt="http://schemas.openxmlformats.org/officeDocument/2006/docPropsVTypes"/>
</file>