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Germany</w:t>
      </w:r>
      <w:r>
        <w:t xml:space="preserve"> </w:t>
      </w:r>
      <w:r>
        <w:t xml:space="preserve">Munich</w:t>
      </w:r>
    </w:p>
    <w:p>
      <w:pPr>
        <w:pStyle w:val="FirstParagraph"/>
      </w:pPr>
      <w:r>
        <w:t xml:space="preserve">```html</w:t>
      </w:r>
    </w:p>
    <w:bookmarkStart w:id="27" w:name="undergraduate-thesis"/>
    <w:p>
      <w:pPr>
        <w:pStyle w:val="Heading1"/>
      </w:pPr>
      <w:r>
        <w:t xml:space="preserve">Undergraduate Thesis</w:t>
      </w:r>
    </w:p>
    <w:p>
      <w:pPr>
        <w:pStyle w:val="FirstParagraph"/>
      </w:pPr>
      <w:r>
        <w:rPr>
          <w:bCs/>
          <w:b/>
        </w:rPr>
        <w:t xml:space="preserve">Title:</w:t>
      </w:r>
      <w:r>
        <w:t xml:space="preserve"> </w:t>
      </w:r>
      <w:r>
        <w:t xml:space="preserve">Design and Evaluation of a Custom Editor for Academic and Professional Use in Germany, Munich</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Ludwig-Maximilians-Universität München (LMU)</w:t>
      </w:r>
    </w:p>
    <w:p>
      <w:pPr>
        <w:pStyle w:val="BodyText"/>
      </w:pPr>
      <w:r>
        <w:rPr>
          <w:bCs/>
          <w:b/>
        </w:rPr>
        <w:t xml:space="preserve">Date:</w:t>
      </w:r>
      <w:r>
        <w:t xml:space="preserve"> </w:t>
      </w:r>
      <w:r>
        <w:t xml:space="preserve">April 2023</w:t>
      </w:r>
    </w:p>
    <w:bookmarkStart w:id="20" w:name="abstract"/>
    <w:p>
      <w:pPr>
        <w:pStyle w:val="Heading2"/>
      </w:pPr>
      <w:r>
        <w:t xml:space="preserve">Abstract</w:t>
      </w:r>
    </w:p>
    <w:p>
      <w:pPr>
        <w:pStyle w:val="FirstParagraph"/>
      </w:pPr>
      <w:r>
        <w:t xml:space="preserve">This Undergraduate Thesis explores the development and evaluation of a specialized editor tailored for academic and professional environments in Germany, specifically Munich. The project investigates the unique requirements of users in this region, including multilingual support, compliance with local regulations (such as GDPR), and integration with common tools used by universities and businesses. The thesis details the design process of the editor, its features aligned with German standards, and results from usability testing conducted in Munich. By addressing regional challenges through a custom editor, this work aims to contribute to the growing need for localized software solutions in Germany's tech ecosystem.</w:t>
      </w:r>
    </w:p>
    <w:bookmarkEnd w:id="20"/>
    <w:bookmarkStart w:id="21" w:name="introduction"/>
    <w:p>
      <w:pPr>
        <w:pStyle w:val="Heading2"/>
      </w:pPr>
      <w:r>
        <w:t xml:space="preserve">1. Introduction</w:t>
      </w:r>
    </w:p>
    <w:p>
      <w:pPr>
        <w:pStyle w:val="FirstParagraph"/>
      </w:pPr>
      <w:r>
        <w:t xml:space="preserve">The demand for software tools that cater to specific geographical and cultural contexts is increasingly critical in a globalized world. In Germany, where precision, efficiency, and regulatory compliance are paramount, the need for a custom editor designed for local users becomes evident. Munich, as a hub of academia (home to LMU) and industry (with companies like Siemens and BMW), presents unique challenges for software developers. This Undergraduate Thesis focuses on creating an editor that addresses these challenges while aligning with academic and professional workflows in Germany Munich.</w:t>
      </w:r>
    </w:p>
    <w:p>
      <w:pPr>
        <w:pStyle w:val="BodyText"/>
      </w:pPr>
      <w:r>
        <w:t xml:space="preserve">The research question guiding this work is:</w:t>
      </w:r>
      <w:r>
        <w:t xml:space="preserve"> </w:t>
      </w:r>
      <w:r>
        <w:rPr>
          <w:iCs/>
          <w:i/>
        </w:rPr>
        <w:t xml:space="preserve">How can a custom editor be designed to meet the specific needs of users in Germany Munich, considering linguistic, regulatory, and technological factors?</w:t>
      </w:r>
      <w:r>
        <w:t xml:space="preserve"> </w:t>
      </w:r>
      <w:r>
        <w:t xml:space="preserve">The thesis outlines the development process, evaluates its usability through user testing in Munich, and discusses implications for future software localization efforts.</w:t>
      </w:r>
    </w:p>
    <w:bookmarkEnd w:id="21"/>
    <w:bookmarkStart w:id="22" w:name="literature-review"/>
    <w:p>
      <w:pPr>
        <w:pStyle w:val="Heading2"/>
      </w:pPr>
      <w:r>
        <w:t xml:space="preserve">2. Literature Review</w:t>
      </w:r>
    </w:p>
    <w:p>
      <w:pPr>
        <w:pStyle w:val="FirstParagraph"/>
      </w:pPr>
      <w:r>
        <w:t xml:space="preserve">The existing body of literature on software editors highlights their role in enhancing productivity across domains such as coding, content creation, and data analysis. However, most tools are developed with a global audience in mind, often overlooking regional nuances. Studies by [Author Name] (2020) and [Author Name] (2019) emphasize the importance of localization in software design to improve user satisfaction and compliance.</w:t>
      </w:r>
    </w:p>
    <w:p>
      <w:pPr>
        <w:pStyle w:val="BodyText"/>
      </w:pPr>
      <w:r>
        <w:t xml:space="preserve">In Germany, strict data protection laws like the General Data Protection Regulation (GDPR) necessitate software solutions that prioritize privacy. Additionally, German users often prefer tools with robust multilingual support, given the country’s diverse academic and professional environments. Munich, in particular, requires an editor that integrates seamlessly with local systems such as</w:t>
      </w:r>
      <w:r>
        <w:t xml:space="preserve"> </w:t>
      </w:r>
      <w:r>
        <w:rPr>
          <w:iCs/>
          <w:i/>
        </w:rPr>
        <w:t xml:space="preserve">OpenOffice</w:t>
      </w:r>
      <w:r>
        <w:t xml:space="preserve">,</w:t>
      </w:r>
      <w:r>
        <w:t xml:space="preserve"> </w:t>
      </w:r>
      <w:r>
        <w:rPr>
          <w:iCs/>
          <w:i/>
        </w:rPr>
        <w:t xml:space="preserve">LibreOffice</w:t>
      </w:r>
      <w:r>
        <w:t xml:space="preserve">, and university-specific platforms.</w:t>
      </w:r>
    </w:p>
    <w:bookmarkEnd w:id="22"/>
    <w:bookmarkStart w:id="23" w:name="methodology"/>
    <w:p>
      <w:pPr>
        <w:pStyle w:val="Heading2"/>
      </w:pPr>
      <w:r>
        <w:t xml:space="preserve">3. Methodology</w:t>
      </w:r>
    </w:p>
    <w:p>
      <w:pPr>
        <w:pStyle w:val="FirstParagraph"/>
      </w:pPr>
      <w:r>
        <w:t xml:space="preserve">The development of the editor followed an iterative design process, incorporating user feedback from Munich-based participants. Key steps included:</w:t>
      </w:r>
    </w:p>
    <w:p>
      <w:pPr>
        <w:numPr>
          <w:ilvl w:val="0"/>
          <w:numId w:val="1001"/>
        </w:numPr>
        <w:pStyle w:val="Compact"/>
      </w:pPr>
      <w:r>
        <w:rPr>
          <w:bCs/>
          <w:b/>
        </w:rPr>
        <w:t xml:space="preserve">Requirement Gathering:</w:t>
      </w:r>
      <w:r>
        <w:t xml:space="preserve"> </w:t>
      </w:r>
      <w:r>
        <w:t xml:space="preserve">Surveys and interviews with 50 users in Munich, including students, researchers, and professionals.</w:t>
      </w:r>
    </w:p>
    <w:p>
      <w:pPr>
        <w:numPr>
          <w:ilvl w:val="0"/>
          <w:numId w:val="1001"/>
        </w:numPr>
        <w:pStyle w:val="Compact"/>
      </w:pPr>
      <w:r>
        <w:rPr>
          <w:bCs/>
          <w:b/>
        </w:rPr>
        <w:t xml:space="preserve">Feature Design:</w:t>
      </w:r>
      <w:r>
        <w:t xml:space="preserve"> </w:t>
      </w:r>
      <w:r>
        <w:t xml:space="preserve">Implementation of GDPR-compliant data handling, German language localization, and integration with tools like LaTeX (common in academic writing) and Microsoft Office 365.</w:t>
      </w:r>
    </w:p>
    <w:p>
      <w:pPr>
        <w:numPr>
          <w:ilvl w:val="0"/>
          <w:numId w:val="1001"/>
        </w:numPr>
        <w:pStyle w:val="Compact"/>
      </w:pPr>
      <w:r>
        <w:rPr>
          <w:bCs/>
          <w:b/>
        </w:rPr>
        <w:t xml:space="preserve">User Testing:</w:t>
      </w:r>
      <w:r>
        <w:t xml:space="preserve"> </w:t>
      </w:r>
      <w:r>
        <w:t xml:space="preserve">A beta version was tested by 20 participants over two weeks, with usability metrics tracked through task completion times and error rates.</w:t>
      </w:r>
    </w:p>
    <w:p>
      <w:pPr>
        <w:pStyle w:val="FirstParagraph"/>
      </w:pPr>
      <w:r>
        <w:t xml:space="preserve">The editor was developed using Python and Electron, ensuring cross-platform compatibility. Features such as automatic formatting for German academic standards (e.g., citation styles) were prioritized.</w:t>
      </w:r>
    </w:p>
    <w:bookmarkEnd w:id="23"/>
    <w:bookmarkStart w:id="24" w:name="results"/>
    <w:p>
      <w:pPr>
        <w:pStyle w:val="Heading2"/>
      </w:pPr>
      <w:r>
        <w:t xml:space="preserve">4. Results</w:t>
      </w:r>
    </w:p>
    <w:p>
      <w:pPr>
        <w:pStyle w:val="FirstParagraph"/>
      </w:pPr>
      <w:r>
        <w:t xml:space="preserve">User testing in Munich revealed that the editor achieved a 92% task completion rate, outperforming generic editors like Microsoft Word by 15%. Participants highlighted the following benefits:</w:t>
      </w:r>
    </w:p>
    <w:p>
      <w:pPr>
        <w:numPr>
          <w:ilvl w:val="0"/>
          <w:numId w:val="1002"/>
        </w:numPr>
        <w:pStyle w:val="Compact"/>
      </w:pPr>
      <w:r>
        <w:rPr>
          <w:bCs/>
          <w:b/>
        </w:rPr>
        <w:t xml:space="preserve">Compliance:</w:t>
      </w:r>
      <w:r>
        <w:t xml:space="preserve"> </w:t>
      </w:r>
      <w:r>
        <w:t xml:space="preserve">The GDPR-compliant data handling feature reduced user concerns about privacy.</w:t>
      </w:r>
    </w:p>
    <w:p>
      <w:pPr>
        <w:numPr>
          <w:ilvl w:val="0"/>
          <w:numId w:val="1002"/>
        </w:numPr>
        <w:pStyle w:val="Compact"/>
      </w:pPr>
      <w:r>
        <w:rPr>
          <w:bCs/>
          <w:b/>
        </w:rPr>
        <w:t xml:space="preserve">Linguistic Support:</w:t>
      </w:r>
      <w:r>
        <w:t xml:space="preserve"> </w:t>
      </w:r>
      <w:r>
        <w:t xml:space="preserve">Built-in German language tools (e.g., spell-check, grammar correction) improved efficiency for users accustomed to formal writing standards.</w:t>
      </w:r>
    </w:p>
    <w:p>
      <w:pPr>
        <w:numPr>
          <w:ilvl w:val="0"/>
          <w:numId w:val="1002"/>
        </w:numPr>
        <w:pStyle w:val="Compact"/>
      </w:pPr>
      <w:r>
        <w:rPr>
          <w:bCs/>
          <w:b/>
        </w:rPr>
        <w:t xml:space="preserve">Integration:</w:t>
      </w:r>
      <w:r>
        <w:t xml:space="preserve"> </w:t>
      </w:r>
      <w:r>
        <w:t xml:space="preserve">Seamless compatibility with Munich-based university systems was cited as a major advantage.</w:t>
      </w:r>
    </w:p>
    <w:p>
      <w:pPr>
        <w:pStyle w:val="FirstParagraph"/>
      </w:pPr>
      <w:r>
        <w:t xml:space="preserve">However, challenges included limited support for niche workflows (e.g., technical documentation in engineering fields), which were identified as areas for improvement in future iterations.</w:t>
      </w:r>
    </w:p>
    <w:bookmarkEnd w:id="24"/>
    <w:bookmarkStart w:id="25" w:name="discussion"/>
    <w:p>
      <w:pPr>
        <w:pStyle w:val="Heading2"/>
      </w:pPr>
      <w:r>
        <w:t xml:space="preserve">5. Discussion</w:t>
      </w:r>
    </w:p>
    <w:p>
      <w:pPr>
        <w:pStyle w:val="FirstParagraph"/>
      </w:pPr>
      <w:r>
        <w:t xml:space="preserve">The findings underscore the importance of tailoring software to regional needs, particularly in regions like Germany Munich with stringent regulatory frameworks and specific cultural expectations. By addressing these factors, the editor not only enhances usability but also aligns with local standards for academic and professional excellence.</w:t>
      </w:r>
    </w:p>
    <w:p>
      <w:pPr>
        <w:pStyle w:val="BodyText"/>
      </w:pPr>
      <w:r>
        <w:t xml:space="preserve">One limitation of this study is its focus on a relatively small sample size (20 users), which may not fully represent all user groups in Munich. Future research could expand testing to include more diverse demographics, such as international students or remote workers.</w:t>
      </w:r>
    </w:p>
    <w:p>
      <w:pPr>
        <w:pStyle w:val="BodyText"/>
      </w:pPr>
      <w:r>
        <w:t xml:space="preserve">This Undergraduate Thesis contributes to the growing discourse on localized software solutions by demonstrating how a custom editor can be designed for Germany Munich. It also highlights the potential for further innovation in this area, particularly in addressing niche requirements within specific industries.</w:t>
      </w:r>
    </w:p>
    <w:bookmarkEnd w:id="25"/>
    <w:bookmarkStart w:id="26" w:name="conclusion"/>
    <w:p>
      <w:pPr>
        <w:pStyle w:val="Heading2"/>
      </w:pPr>
      <w:r>
        <w:t xml:space="preserve">6. Conclusion</w:t>
      </w:r>
    </w:p>
    <w:p>
      <w:pPr>
        <w:pStyle w:val="FirstParagraph"/>
      </w:pPr>
      <w:r>
        <w:t xml:space="preserve">In conclusion, the development of a custom editor tailored for Germany Munich has demonstrated significant value in meeting regional and cultural demands. By prioritizing GDPR compliance, multilingual support, and integration with local systems, this tool offers a practical solution for users navigating the unique challenges of Munich's academic and professional landscapes.</w:t>
      </w:r>
    </w:p>
    <w:p>
      <w:pPr>
        <w:pStyle w:val="BodyText"/>
      </w:pPr>
      <w:r>
        <w:t xml:space="preserve">This Undergraduate Thesis not only fulfills the requirements of an academic project but also provides actionable insights for developers aiming to create region-specific software. The editor’s success in user testing underscores the potential for localized solutions to enhance productivity and compliance in Germany and beyond.</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 Custom Editor for Germany Munich</dc:title>
  <dc:creator/>
  <dc:language>en</dc:language>
  <cp:keywords/>
  <dcterms:created xsi:type="dcterms:W3CDTF">2026-07-15T03:58:35Z</dcterms:created>
  <dcterms:modified xsi:type="dcterms:W3CDTF">2026-07-15T03:58:35Z</dcterms:modified>
</cp:coreProperties>
</file>

<file path=docProps/custom.xml><?xml version="1.0" encoding="utf-8"?>
<Properties xmlns="http://schemas.openxmlformats.org/officeDocument/2006/custom-properties" xmlns:vt="http://schemas.openxmlformats.org/officeDocument/2006/docPropsVTypes"/>
</file>