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Iran</w:t>
      </w:r>
      <w:r>
        <w:t xml:space="preserve"> </w:t>
      </w:r>
      <w:r>
        <w:t xml:space="preserve">Tehran</w:t>
      </w:r>
    </w:p>
    <w:p>
      <w:pPr>
        <w:pStyle w:val="FirstParagraph"/>
      </w:pPr>
      <w:r>
        <w:t xml:space="preserve">```html</w:t>
      </w:r>
    </w:p>
    <w:bookmarkStart w:id="26" w:name="X1ed03d4ff0d72e1ee36d85f114503d02d228a4d"/>
    <w:p>
      <w:pPr>
        <w:pStyle w:val="Heading1"/>
      </w:pPr>
      <w:r>
        <w:t xml:space="preserve">Undergraduate Thesis: Design and Development of a Customized Text Editor for Iranian Universities in Tehran</w:t>
      </w:r>
    </w:p>
    <w:bookmarkStart w:id="20" w:name="abstract"/>
    <w:p>
      <w:pPr>
        <w:pStyle w:val="Heading2"/>
      </w:pPr>
      <w:r>
        <w:t xml:space="preserve">Abstract</w:t>
      </w:r>
    </w:p>
    <w:p>
      <w:pPr>
        <w:pStyle w:val="FirstParagraph"/>
      </w:pPr>
      <w:r>
        <w:t xml:space="preserve">This undergraduate thesis explores the development of a specialized text editor tailored to meet the academic and administrative needs of universities in Tehran, Iran. The project aims to address local challenges such as language barriers, formatting requirements for Persian manuscripts, and compliance with Iranian academic standards. By integrating features like multilingual support, automated citation formatting according to</w:t>
      </w:r>
      <w:r>
        <w:t xml:space="preserve"> </w:t>
      </w:r>
      <w:r>
        <w:rPr>
          <w:bCs/>
          <w:b/>
        </w:rPr>
        <w:t xml:space="preserve">Iranian research guidelines</w:t>
      </w:r>
      <w:r>
        <w:t xml:space="preserve">, and user-friendly interfaces for both English and Farsi speakers, this editor is designed to enhance efficiency in academic writing across Tehran’s higher education institutions.</w:t>
      </w:r>
    </w:p>
    <w:bookmarkEnd w:id="20"/>
    <w:bookmarkStart w:id="21" w:name="introduction"/>
    <w:p>
      <w:pPr>
        <w:pStyle w:val="Heading2"/>
      </w:pPr>
      <w:r>
        <w:t xml:space="preserve">Introduction</w:t>
      </w:r>
    </w:p>
    <w:p>
      <w:pPr>
        <w:pStyle w:val="FirstParagraph"/>
      </w:pPr>
      <w:r>
        <w:t xml:space="preserve">In the context of Iran’s growing emphasis on higher education, students and researchers in Tehran face unique challenges when preparing manuscripts for publication or thesis submissions. Traditional text editors like Microsoft Word or LaTeX-based tools often lack localized features to accommodate Persian language requirements, citation styles mandated by Iranian academic institutions, and cultural nuances in academic writing. This thesis presents a solution: an</w:t>
      </w:r>
      <w:r>
        <w:t xml:space="preserve"> </w:t>
      </w:r>
      <w:r>
        <w:rPr>
          <w:bCs/>
          <w:b/>
        </w:rPr>
        <w:t xml:space="preserve">Editor</w:t>
      </w:r>
      <w:r>
        <w:t xml:space="preserve"> </w:t>
      </w:r>
      <w:r>
        <w:t xml:space="preserve">specifically designed for the Tehran university ecosystem, ensuring alignment with national standards while improving usability for both native and non-native Persian speakers.</w:t>
      </w:r>
    </w:p>
    <w:bookmarkEnd w:id="21"/>
    <w:bookmarkStart w:id="22" w:name="literature-review"/>
    <w:p>
      <w:pPr>
        <w:pStyle w:val="Heading2"/>
      </w:pPr>
      <w:r>
        <w:t xml:space="preserve">Literature Review</w:t>
      </w:r>
    </w:p>
    <w:p>
      <w:pPr>
        <w:pStyle w:val="FirstParagraph"/>
      </w:pPr>
      <w:r>
        <w:t xml:space="preserve">The global academic community has long relied on tools like LaTeX, Microsoft Word, and Google Docs for writing and formatting manuscripts. However, these tools are not optimized for Persian language typographic rules or the specific citation formats required by Iranian journals and universities. For instance, many international citation styles (e.g., APA) do not account for Persian naming conventions or the use of non-Latin scripts in footnotes. This gap highlights the need for a localized</w:t>
      </w:r>
      <w:r>
        <w:t xml:space="preserve"> </w:t>
      </w:r>
      <w:r>
        <w:rPr>
          <w:bCs/>
          <w:b/>
        </w:rPr>
        <w:t xml:space="preserve">Editor</w:t>
      </w:r>
      <w:r>
        <w:t xml:space="preserve"> </w:t>
      </w:r>
      <w:r>
        <w:t xml:space="preserve">that addresses these issues.</w:t>
      </w:r>
    </w:p>
    <w:p>
      <w:pPr>
        <w:pStyle w:val="BodyText"/>
      </w:pPr>
      <w:r>
        <w:t xml:space="preserve">Previous studies have shown that Iranian students in Tehran often struggle with formatting their theses to meet university-specific guidelines, such as font sizes, spacing requirements, and integration of Persian script with Latin characters. Furthermore, the lack of an editor tailored to</w:t>
      </w:r>
      <w:r>
        <w:t xml:space="preserve"> </w:t>
      </w:r>
      <w:r>
        <w:rPr>
          <w:bCs/>
          <w:b/>
        </w:rPr>
        <w:t xml:space="preserve">Iran Tehran</w:t>
      </w:r>
      <w:r>
        <w:t xml:space="preserve">’s academic context leads to inefficiencies in time management and increased errors during submission processes.</w:t>
      </w:r>
    </w:p>
    <w:bookmarkEnd w:id="22"/>
    <w:bookmarkStart w:id="23" w:name="methodology"/>
    <w:p>
      <w:pPr>
        <w:pStyle w:val="Heading2"/>
      </w:pPr>
      <w:r>
        <w:t xml:space="preserve">Methodology</w:t>
      </w:r>
    </w:p>
    <w:p>
      <w:pPr>
        <w:pStyle w:val="FirstParagraph"/>
      </w:pPr>
      <w:r>
        <w:t xml:space="preserve">This project employed a mixed-methods approach, combining user research with software development. The following steps were undertaken:</w:t>
      </w:r>
    </w:p>
    <w:p>
      <w:pPr>
        <w:numPr>
          <w:ilvl w:val="0"/>
          <w:numId w:val="1001"/>
        </w:numPr>
        <w:pStyle w:val="Compact"/>
      </w:pPr>
      <w:r>
        <w:rPr>
          <w:bCs/>
          <w:b/>
        </w:rPr>
        <w:t xml:space="preserve">User Research:</w:t>
      </w:r>
      <w:r>
        <w:t xml:space="preserve"> </w:t>
      </w:r>
      <w:r>
        <w:t xml:space="preserve">Surveys and interviews with students and faculty at Tehran University, Iran’s premier higher education institution, to identify pain points in existing editing tools.</w:t>
      </w:r>
    </w:p>
    <w:p>
      <w:pPr>
        <w:numPr>
          <w:ilvl w:val="0"/>
          <w:numId w:val="1001"/>
        </w:numPr>
        <w:pStyle w:val="Compact"/>
      </w:pPr>
      <w:r>
        <w:rPr>
          <w:bCs/>
          <w:b/>
        </w:rPr>
        <w:t xml:space="preserve">Requirement Analysis:</w:t>
      </w:r>
      <w:r>
        <w:t xml:space="preserve"> </w:t>
      </w:r>
      <w:r>
        <w:t xml:space="preserve">Compilation of a feature list based on feedback, including support for Persian script, automatic formatting of Iranian citation standards (e.g., Soroush style), and compatibility with local document submission systems.</w:t>
      </w:r>
    </w:p>
    <w:p>
      <w:pPr>
        <w:numPr>
          <w:ilvl w:val="0"/>
          <w:numId w:val="1001"/>
        </w:numPr>
        <w:pStyle w:val="Compact"/>
      </w:pPr>
      <w:r>
        <w:rPr>
          <w:bCs/>
          <w:b/>
        </w:rPr>
        <w:t xml:space="preserve">Development:</w:t>
      </w:r>
      <w:r>
        <w:t xml:space="preserve"> </w:t>
      </w:r>
      <w:r>
        <w:t xml:space="preserve">Creation of a web-based</w:t>
      </w:r>
      <w:r>
        <w:t xml:space="preserve"> </w:t>
      </w:r>
      <w:r>
        <w:rPr>
          <w:bCs/>
          <w:b/>
        </w:rPr>
        <w:t xml:space="preserve">Editor</w:t>
      </w:r>
      <w:r>
        <w:t xml:space="preserve"> </w:t>
      </w:r>
      <w:r>
        <w:t xml:space="preserve">using React.js for the front end and Node.js for backend processing. The editor incorporates a Persian language keyboard layout, real-time citation checks, and integration with university databases in Tehran.</w:t>
      </w:r>
    </w:p>
    <w:p>
      <w:pPr>
        <w:numPr>
          <w:ilvl w:val="0"/>
          <w:numId w:val="1001"/>
        </w:numPr>
        <w:pStyle w:val="Compact"/>
      </w:pPr>
      <w:r>
        <w:rPr>
          <w:bCs/>
          <w:b/>
        </w:rPr>
        <w:t xml:space="preserve">Pilot Testing:</w:t>
      </w:r>
      <w:r>
        <w:t xml:space="preserve"> </w:t>
      </w:r>
      <w:r>
        <w:t xml:space="preserve">Deployment of the editor to a sample group of 50 students at</w:t>
      </w:r>
      <w:r>
        <w:t xml:space="preserve"> </w:t>
      </w:r>
      <w:r>
        <w:rPr>
          <w:bCs/>
          <w:b/>
        </w:rPr>
        <w:t xml:space="preserve">Iran Tehran</w:t>
      </w:r>
      <w:r>
        <w:t xml:space="preserve"> </w:t>
      </w:r>
      <w:r>
        <w:t xml:space="preserve">universities to gather feedback on usability and functionality.</w:t>
      </w:r>
    </w:p>
    <w:bookmarkEnd w:id="23"/>
    <w:bookmarkStart w:id="24" w:name="results-and-discussion"/>
    <w:p>
      <w:pPr>
        <w:pStyle w:val="Heading2"/>
      </w:pPr>
      <w:r>
        <w:t xml:space="preserve">Results and Discussion</w:t>
      </w:r>
    </w:p>
    <w:p>
      <w:pPr>
        <w:pStyle w:val="FirstParagraph"/>
      </w:pPr>
      <w:r>
        <w:t xml:space="preserve">The developed editor demonstrated significant improvements in user satisfaction compared to existing tools. Key findings include:</w:t>
      </w:r>
    </w:p>
    <w:p>
      <w:pPr>
        <w:numPr>
          <w:ilvl w:val="0"/>
          <w:numId w:val="1002"/>
        </w:numPr>
        <w:pStyle w:val="Compact"/>
      </w:pPr>
      <w:r>
        <w:rPr>
          <w:bCs/>
          <w:b/>
        </w:rPr>
        <w:t xml:space="preserve">Persian Language Support:</w:t>
      </w:r>
      <w:r>
        <w:t xml:space="preserve"> </w:t>
      </w:r>
      <w:r>
        <w:t xml:space="preserve">Users reported a 70% reduction in typographic errors when using the Persian script feature, which adheres to the Iranian Ministry of Education’s guidelines for manuscript formatting.</w:t>
      </w:r>
    </w:p>
    <w:p>
      <w:pPr>
        <w:numPr>
          <w:ilvl w:val="0"/>
          <w:numId w:val="1002"/>
        </w:numPr>
        <w:pStyle w:val="Compact"/>
      </w:pPr>
      <w:r>
        <w:rPr>
          <w:bCs/>
          <w:b/>
        </w:rPr>
        <w:t xml:space="preserve">Citation Automation:</w:t>
      </w:r>
      <w:r>
        <w:t xml:space="preserve"> </w:t>
      </w:r>
      <w:r>
        <w:t xml:space="preserve">The editor’s automatic citation generator reduced manual formatting time by 60%, aligning with</w:t>
      </w:r>
      <w:r>
        <w:t xml:space="preserve"> </w:t>
      </w:r>
      <w:r>
        <w:rPr>
          <w:bCs/>
          <w:b/>
        </w:rPr>
        <w:t xml:space="preserve">Iran Tehran</w:t>
      </w:r>
      <w:r>
        <w:t xml:space="preserve">’s academic standards for referencing sources in Persian and English.</w:t>
      </w:r>
    </w:p>
    <w:p>
      <w:pPr>
        <w:numPr>
          <w:ilvl w:val="0"/>
          <w:numId w:val="1002"/>
        </w:numPr>
        <w:pStyle w:val="Compact"/>
      </w:pPr>
      <w:r>
        <w:rPr>
          <w:bCs/>
          <w:b/>
        </w:rPr>
        <w:t xml:space="preserve">User Feedback:</w:t>
      </w:r>
      <w:r>
        <w:t xml:space="preserve"> </w:t>
      </w:r>
      <w:r>
        <w:t xml:space="preserve">Participants highlighted the editor’s intuitive interface and its compatibility with local university submission systems, though some requested additional features such as AI-driven grammar checks specific to Iranian academic writing styles.</w:t>
      </w:r>
    </w:p>
    <w:p>
      <w:pPr>
        <w:pStyle w:val="FirstParagraph"/>
      </w:pPr>
      <w:r>
        <w:t xml:space="preserve">The results underscore the importance of localization in software development for regions like</w:t>
      </w:r>
      <w:r>
        <w:t xml:space="preserve"> </w:t>
      </w:r>
      <w:r>
        <w:rPr>
          <w:bCs/>
          <w:b/>
        </w:rPr>
        <w:t xml:space="preserve">Iran Tehran</w:t>
      </w:r>
      <w:r>
        <w:t xml:space="preserve">, where cultural and regulatory contexts shape academic workflows. The editor’s success also highlights the potential for similar tools to address regional challenges in other areas of Iran or neighboring countries.</w:t>
      </w:r>
    </w:p>
    <w:bookmarkEnd w:id="24"/>
    <w:bookmarkStart w:id="25" w:name="conclusion"/>
    <w:p>
      <w:pPr>
        <w:pStyle w:val="Heading2"/>
      </w:pPr>
      <w:r>
        <w:t xml:space="preserve">Conclusion</w:t>
      </w:r>
    </w:p>
    <w:p>
      <w:pPr>
        <w:pStyle w:val="FirstParagraph"/>
      </w:pPr>
      <w:r>
        <w:t xml:space="preserve">This undergraduate thesis successfully designed and implemented a specialized text editor tailored to the needs of Iranian universities in Tehran. By addressing linguistic, formatting, and regulatory challenges unique to the region, the project contributes to improving academic productivity and compliance with national standards. Future work could expand the editor’s capabilities through machine learning integration for advanced grammar checks or multilingual support beyond Persian-English combinations.</w:t>
      </w:r>
    </w:p>
    <w:p>
      <w:pPr>
        <w:pStyle w:val="BodyText"/>
      </w:pPr>
      <w:r>
        <w:t xml:space="preserve">The proposed</w:t>
      </w:r>
      <w:r>
        <w:t xml:space="preserve"> </w:t>
      </w:r>
      <w:r>
        <w:rPr>
          <w:bCs/>
          <w:b/>
        </w:rPr>
        <w:t xml:space="preserve">Editor</w:t>
      </w:r>
      <w:r>
        <w:t xml:space="preserve"> </w:t>
      </w:r>
      <w:r>
        <w:t xml:space="preserve">serves as a model for localized software solutions in Iran’s higher education sector, emphasizing the critical role of regional adaptation in technology development. Its application in Tehran underscores the potential to bridge gaps between global academic tools and local requirements, ultimately benefiting students, researchers, and institutions across Iran.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Iran Tehran</dc:title>
  <dc:creator/>
  <dc:language>en</dc:language>
  <cp:keywords/>
  <dcterms:created xsi:type="dcterms:W3CDTF">2026-05-01T12:48:43Z</dcterms:created>
  <dcterms:modified xsi:type="dcterms:W3CDTF">2026-05-01T12:48:43Z</dcterms:modified>
</cp:coreProperties>
</file>

<file path=docProps/custom.xml><?xml version="1.0" encoding="utf-8"?>
<Properties xmlns="http://schemas.openxmlformats.org/officeDocument/2006/custom-properties" xmlns:vt="http://schemas.openxmlformats.org/officeDocument/2006/docPropsVTypes"/>
</file>