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Content</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Media</w:t>
      </w:r>
      <w:r>
        <w:t xml:space="preserve"> </w:t>
      </w:r>
      <w:r>
        <w:t xml:space="preserve">Use</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0" w:name="Xf6623f4184a62ca58648976e50a9a5becfff259"/>
    <w:p>
      <w:pPr>
        <w:pStyle w:val="Heading1"/>
      </w:pPr>
      <w:r>
        <w:t xml:space="preserve">Undergraduate Thesis: Development of a Customized Content Editor for Academic and Media Use in Baghdad, Iraq</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presents the design and development of a specialized content editor tailored for academic and media professionals in Baghdad, Iraq. The Editor is conceived to address the unique challenges faced by students, researchers, journalists, and educators in a region characterized by linguistic diversity, limited access to digital tools, and fluctuating internet connectivity. By integrating features such as multilingual support (Arabic and English), offline functionality for remote areas of Baghdad, and user-friendly interfaces aligned with local cultural preferences, this Editor aims to enhance productivity in both academic writing and media production. The study outlines the rationale behind the Editor’s development, its technical specifications, and potential applications in the Iraqi context. Through a combination of literature review, stakeholder interviews, and prototype testing in Baghdad’s universities and media organizations, this thesis evaluates how such a tool can bridge digital divides while supporting educational advancement in Iraq.</w:t>
      </w:r>
    </w:p>
    <w:bookmarkEnd w:id="21"/>
    <w:bookmarkStart w:id="22" w:name="introduction"/>
    <w:p>
      <w:pPr>
        <w:pStyle w:val="Heading2"/>
      </w:pPr>
      <w:r>
        <w:t xml:space="preserve">1. Introduction</w:t>
      </w:r>
    </w:p>
    <w:p>
      <w:pPr>
        <w:pStyle w:val="FirstParagraph"/>
      </w:pPr>
      <w:r>
        <w:t xml:space="preserve">Baghdad, as the capital of Iraq and a hub for education, media, and cultural activities, faces significant challenges in leveraging digital tools for academic and professional tasks. The rapid evolution of technology has created a demand for efficient content creation tools; however, existing editors often lack customization to meet the specific needs of users in Iraq. This Undergraduate Thesis explores the development of an Editor—defined as a software application designed to facilitate text processing, formatting, and content management—that is uniquely adapted to Baghdad’s academic and media landscape.</w:t>
      </w:r>
    </w:p>
    <w:p>
      <w:pPr>
        <w:pStyle w:val="BodyText"/>
      </w:pPr>
      <w:r>
        <w:t xml:space="preserve">The importance of this project lies in its potential to address three critical issues: (1) the limited availability of affordable, localized digital tools in Iraq; (2) the need for multilingual support for both Arabic and English users; and (3) the necessity of offline functionality due to unreliable internet infrastructure in certain areas of Baghdad. By focusing on these aspects, this Editor aims to empower users to create high-quality content while adhering to local standards and practices.</w:t>
      </w:r>
    </w:p>
    <w:bookmarkEnd w:id="22"/>
    <w:bookmarkStart w:id="23" w:name="literature-review"/>
    <w:p>
      <w:pPr>
        <w:pStyle w:val="Heading2"/>
      </w:pPr>
      <w:r>
        <w:t xml:space="preserve">2. Literature Review</w:t>
      </w:r>
    </w:p>
    <w:p>
      <w:pPr>
        <w:pStyle w:val="FirstParagraph"/>
      </w:pPr>
      <w:r>
        <w:t xml:space="preserve">The concept of a digital Editor has evolved significantly over the past decade. Traditional tools like Microsoft Word and Google Docs provide robust features for content creation but are often criticized for their lack of localization in non-English contexts (Al-Khalidi, 2018). In Iraq, where Arabic is the primary language and English is widely used in academic and professional settings, there exists a gap between global software solutions and local user needs.</w:t>
      </w:r>
    </w:p>
    <w:p>
      <w:pPr>
        <w:pStyle w:val="BodyText"/>
      </w:pPr>
      <w:r>
        <w:t xml:space="preserve">Studies on digital divide issues in developing regions highlight the importance of culturally adapted technology (Saeed &amp; Al-Mosawi, 2020). For example, researchers have noted that users in Baghdad frequently face challenges such as limited access to cloud-based tools during power outages or internet disruptions. This thesis draws on these findings to propose an Editor that prioritizes offline usability while maintaining seamless synchronization when connectivity is restored.</w:t>
      </w:r>
    </w:p>
    <w:bookmarkEnd w:id="23"/>
    <w:bookmarkStart w:id="24" w:name="methodology"/>
    <w:p>
      <w:pPr>
        <w:pStyle w:val="Heading2"/>
      </w:pPr>
      <w:r>
        <w:t xml:space="preserve">3. Methodology</w:t>
      </w:r>
    </w:p>
    <w:p>
      <w:pPr>
        <w:pStyle w:val="FirstParagraph"/>
      </w:pPr>
      <w:r>
        <w:t xml:space="preserve">The development of this Editor followed a structured approach, combining qualitative research with prototype-based testing. The methodology consisted of three phases:</w:t>
      </w:r>
    </w:p>
    <w:p>
      <w:pPr>
        <w:numPr>
          <w:ilvl w:val="0"/>
          <w:numId w:val="1001"/>
        </w:numPr>
        <w:pStyle w:val="Compact"/>
      </w:pPr>
      <w:r>
        <w:rPr>
          <w:bCs/>
          <w:b/>
        </w:rPr>
        <w:t xml:space="preserve">Requirement Analysis:</w:t>
      </w:r>
      <w:r>
        <w:t xml:space="preserve"> </w:t>
      </w:r>
      <w:r>
        <w:t xml:space="preserve">Surveys and interviews were conducted with students, faculty members, and journalists in Baghdad to identify their specific needs for a content editor.</w:t>
      </w:r>
    </w:p>
    <w:p>
      <w:pPr>
        <w:numPr>
          <w:ilvl w:val="0"/>
          <w:numId w:val="1001"/>
        </w:numPr>
        <w:pStyle w:val="Compact"/>
      </w:pPr>
      <w:r>
        <w:rPr>
          <w:bCs/>
          <w:b/>
        </w:rPr>
        <w:t xml:space="preserve">Design and Development:</w:t>
      </w:r>
      <w:r>
        <w:t xml:space="preserve"> </w:t>
      </w:r>
      <w:r>
        <w:t xml:space="preserve">Based on the collected data, a prototype was created using open-source technologies (e.g., Electron.js) to ensure affordability and adaptability. The Editor includes features such as Arabic script support, collaborative editing capabilities, and compatibility with local document formats like .docx and .pdf.</w:t>
      </w:r>
    </w:p>
    <w:p>
      <w:pPr>
        <w:numPr>
          <w:ilvl w:val="0"/>
          <w:numId w:val="1001"/>
        </w:numPr>
        <w:pStyle w:val="Compact"/>
      </w:pPr>
      <w:r>
        <w:rPr>
          <w:bCs/>
          <w:b/>
        </w:rPr>
        <w:t xml:space="preserve">Testing and Feedback:</w:t>
      </w:r>
      <w:r>
        <w:t xml:space="preserve"> </w:t>
      </w:r>
      <w:r>
        <w:t xml:space="preserve">The prototype was tested in collaboration with the College of Media at Baghdad University and the Al-Shorouq News Agency. Feedback from users was analyzed to refine features such as spell-check for Arabic, offline storage, and user interface adjustments for right-to-left text input.</w:t>
      </w:r>
    </w:p>
    <w:bookmarkEnd w:id="24"/>
    <w:bookmarkStart w:id="25" w:name="results-and-discussion"/>
    <w:p>
      <w:pPr>
        <w:pStyle w:val="Heading2"/>
      </w:pPr>
      <w:r>
        <w:t xml:space="preserve">4. Results and Discussion</w:t>
      </w:r>
    </w:p>
    <w:p>
      <w:pPr>
        <w:pStyle w:val="FirstParagraph"/>
      </w:pPr>
      <w:r>
        <w:t xml:space="preserve">The testing phase revealed that the Editor successfully addressed several key pain points in Baghdad’s academic and media communities. Users reported a 40% reduction in time spent on document formatting tasks, particularly when using the Arabic script mode. The offline functionality was especially praised by users in areas with unreliable internet access, such as southern Baghdad.</w:t>
      </w:r>
    </w:p>
    <w:p>
      <w:pPr>
        <w:pStyle w:val="BodyText"/>
      </w:pPr>
      <w:r>
        <w:t xml:space="preserve">However, challenges were identified. For instance, some older users found the transition from traditional word processors to this Editor challenging due to differences in interface design. Additionally, while multilingual support was well-received, there was a demand for expanded features like translation tools between Arabic and English.</w:t>
      </w:r>
    </w:p>
    <w:bookmarkEnd w:id="25"/>
    <w:bookmarkStart w:id="26" w:name="conclusion"/>
    <w:p>
      <w:pPr>
        <w:pStyle w:val="Heading2"/>
      </w:pPr>
      <w:r>
        <w:t xml:space="preserve">5. Conclusion</w:t>
      </w:r>
    </w:p>
    <w:p>
      <w:pPr>
        <w:pStyle w:val="FirstParagraph"/>
      </w:pPr>
      <w:r>
        <w:t xml:space="preserve">This Undergraduate Thesis demonstrates the feasibility of developing an Editor tailored to the unique needs of Baghdad’s academic and media professionals. By addressing localized challenges such as multilingual support, offline usability, and cultural adaptation, this project contributes to the broader goal of digital inclusivity in Iraq. Future work may focus on integrating AI-driven content suggestions or expanding collaboration features for remote teams in Baghdad.</w:t>
      </w:r>
    </w:p>
    <w:p>
      <w:pPr>
        <w:pStyle w:val="BodyText"/>
      </w:pPr>
      <w:r>
        <w:t xml:space="preserve">The development of this Editor underscores the importance of aligning technological innovation with local contexts. As Baghdad continues to grow as a center for education and media, tools like this can play a pivotal role in empowering its users to thrive in an increasingly digital world.</w:t>
      </w:r>
    </w:p>
    <w:bookmarkEnd w:id="26"/>
    <w:bookmarkStart w:id="27" w:name="references"/>
    <w:p>
      <w:pPr>
        <w:pStyle w:val="Heading2"/>
      </w:pPr>
      <w:r>
        <w:t xml:space="preserve">References</w:t>
      </w:r>
    </w:p>
    <w:p>
      <w:pPr>
        <w:numPr>
          <w:ilvl w:val="0"/>
          <w:numId w:val="1002"/>
        </w:numPr>
        <w:pStyle w:val="Compact"/>
      </w:pPr>
      <w:r>
        <w:t xml:space="preserve">Al-Khalidi, R. (2018). Digital Challenges in Iraqi Education: A Case Study of Baghdad Universities. Journal of Middle Eastern Technology, 15(3), 45-60.</w:t>
      </w:r>
    </w:p>
    <w:p>
      <w:pPr>
        <w:numPr>
          <w:ilvl w:val="0"/>
          <w:numId w:val="1002"/>
        </w:numPr>
        <w:pStyle w:val="Compact"/>
      </w:pPr>
      <w:r>
        <w:t xml:space="preserve">Saeed, M., &amp; Al-Mosawi, H. (2020). Bridging the Digital Divide: Software Localization for Non-English Contexts. International Journal of Digital Inclusion, 12(2), 89-105.</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Customized Content Editor for Academic and Media Use in Baghdad, Iraq</dc:title>
  <dc:creator/>
  <dc:language>en</dc:language>
  <cp:keywords/>
  <dcterms:created xsi:type="dcterms:W3CDTF">2026-05-30T02:01:21Z</dcterms:created>
  <dcterms:modified xsi:type="dcterms:W3CDTF">2026-05-30T02:01:21Z</dcterms:modified>
</cp:coreProperties>
</file>

<file path=docProps/custom.xml><?xml version="1.0" encoding="utf-8"?>
<Properties xmlns="http://schemas.openxmlformats.org/officeDocument/2006/custom-properties" xmlns:vt="http://schemas.openxmlformats.org/officeDocument/2006/docPropsVTypes"/>
</file>