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Academic</w:t>
      </w:r>
      <w:r>
        <w:t xml:space="preserve"> </w:t>
      </w:r>
      <w:r>
        <w:t xml:space="preserve">and</w:t>
      </w:r>
      <w:r>
        <w:t xml:space="preserve"> </w:t>
      </w:r>
      <w:r>
        <w:t xml:space="preserve">Professional</w:t>
      </w:r>
      <w:r>
        <w:t xml:space="preserve"> </w:t>
      </w:r>
      <w:r>
        <w:t xml:space="preserve">Contexts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f9f11193c0f2e711aca544bfee6348aa1c2c26a"/>
    <w:p>
      <w:pPr>
        <w:pStyle w:val="Heading1"/>
      </w:pPr>
      <w:r>
        <w:t xml:space="preserve">Undergraduate Thesis: The Role of an Editor in Academic and Professional Contexts in Israel Tel Aviv</w:t>
      </w:r>
    </w:p>
    <w:bookmarkStart w:id="20" w:name="abstract"/>
    <w:p>
      <w:pPr>
        <w:pStyle w:val="Heading2"/>
      </w:pPr>
      <w:r>
        <w:t xml:space="preserve">Abstract</w:t>
      </w:r>
    </w:p>
    <w:p>
      <w:pPr>
        <w:pStyle w:val="FirstParagraph"/>
      </w:pPr>
      <w:r>
        <w:t xml:space="preserve">This Undergraduate Thesis explores the significance of an "Editor" as a critical tool for academic writing, collaborative projects, and professional workflows in the context of Israel Tel Aviv. As a global hub for innovation and technology, Tel Aviv's academic institutions and industries demand efficient tools to streamline content creation, peer review, and publishing processes. This study examines how an Editor—whether software-based or human-driven—can address unique challenges faced by students, researchers, and professionals in Tel Aviv. By analyzing existing tools and practices within the region’s dynamic environment, this thesis proposes strategies for integrating advanced editing systems into academic and professional frameworks in Israel Tel Aviv.</w:t>
      </w:r>
    </w:p>
    <w:bookmarkEnd w:id="20"/>
    <w:bookmarkStart w:id="21" w:name="introduction"/>
    <w:p>
      <w:pPr>
        <w:pStyle w:val="Heading2"/>
      </w:pPr>
      <w:r>
        <w:t xml:space="preserve">Introduction</w:t>
      </w:r>
    </w:p>
    <w:p>
      <w:pPr>
        <w:pStyle w:val="FirstParagraph"/>
      </w:pPr>
      <w:r>
        <w:t xml:space="preserve">Israel Tel Aviv is renowned for its vibrant ecosystem of universities, startups, and research institutions. The city's academic community produces a substantial volume of scholarly work, while its tech sector relies on precise communication for product development and international collaboration. In this context, the role of an Editor—whether as a software tool or a human expert—becomes indispensable. This thesis investigates how an Editor can enhance the quality and efficiency of written output in both academic and professional settings within Israel Tel Aviv. The study focuses on challenges such as language barriers (Hebrew-English bilingualism), interdisciplinary collaboration, and the need for real-time feedback in fast-paced environments.</w:t>
      </w:r>
    </w:p>
    <w:bookmarkEnd w:id="21"/>
    <w:bookmarkStart w:id="22" w:name="literature-review"/>
    <w:p>
      <w:pPr>
        <w:pStyle w:val="Heading2"/>
      </w:pPr>
      <w:r>
        <w:t xml:space="preserve">Literature Review</w:t>
      </w:r>
    </w:p>
    <w:p>
      <w:pPr>
        <w:pStyle w:val="FirstParagraph"/>
      </w:pPr>
      <w:r>
        <w:t xml:space="preserve">Editing has long been recognized as a cornerstone of academic and professional writing. Traditional editors—both human and digital—play a vital role in refining content, ensuring clarity, and adhering to stylistic or grammatical standards. In recent years, software-based editors like Grammarly, Microsoft Word’s Editor feature, and specialized tools for academic journals have gained prominence. However, these tools often lack customization for regional needs such as the dual-language context of Israel Tel Aviv or the integration of local academic publishing norms.</w:t>
      </w:r>
    </w:p>
    <w:p>
      <w:pPr>
        <w:pStyle w:val="BodyText"/>
      </w:pPr>
      <w:r>
        <w:t xml:space="preserve">Studies on editorial practices in other tech-driven cities (e.g., Silicon Valley or Berlin) highlight the importance of tailoring editing systems to local workflows. For example, collaborative platforms like Google Docs and Notion have been adapted to support real-time feedback in Israeli startups. This thesis builds on such research by proposing an Editor tailored for Israel Tel Aviv’s unique demands.</w:t>
      </w:r>
    </w:p>
    <w:bookmarkEnd w:id="22"/>
    <w:bookmarkStart w:id="23" w:name="methodology"/>
    <w:p>
      <w:pPr>
        <w:pStyle w:val="Heading2"/>
      </w:pPr>
      <w:r>
        <w:t xml:space="preserve">Methodology</w:t>
      </w:r>
    </w:p>
    <w:p>
      <w:pPr>
        <w:pStyle w:val="FirstParagraph"/>
      </w:pPr>
      <w:r>
        <w:t xml:space="preserve">To analyze the role of an Editor in Israel Tel Aviv, this study employed a mixed-methods approach. First, a survey was conducted among students and professionals in Tel Aviv University and local tech firms to assess their editing needs. Second, case studies were examined of existing projects where software-based editors (e.g., academic publishing tools) were implemented. Finally, interviews with editors working in Hebrew-English bilingual contexts provided insights into human editorial challenges.</w:t>
      </w:r>
    </w:p>
    <w:p>
      <w:pPr>
        <w:pStyle w:val="BodyText"/>
      </w:pPr>
      <w:r>
        <w:t xml:space="preserve">Data was analyzed to identify recurring themes: the need for multilingual support, integration with local workflows (such as university submission systems), and the balance between automated and manual editing. These findings informed the thesis’s recommendations for Editor development in Israel Tel Aviv.</w:t>
      </w:r>
    </w:p>
    <w:bookmarkEnd w:id="23"/>
    <w:bookmarkStart w:id="24" w:name="X3ebc90ba3f285cc33a170c0455b5526065952ce"/>
    <w:p>
      <w:pPr>
        <w:pStyle w:val="Heading2"/>
      </w:pPr>
      <w:r>
        <w:t xml:space="preserve">Case Study: Implementing an Editor in Tel Aviv’s Academic Institutions</w:t>
      </w:r>
    </w:p>
    <w:p>
      <w:pPr>
        <w:pStyle w:val="FirstParagraph"/>
      </w:pPr>
      <w:r>
        <w:t xml:space="preserve">Tel Aviv University, one of Israel’s leading academic institutions, faces challenges in managing the volume and quality of student research. A pilot project was conducted to introduce an AI-driven Editor for thesis submissions. The tool was customized to address Hebrew-English hybrid writing styles and integrate with the university’s plagiarism detection system. Results showed a 30% reduction in editing time for graduate students, though users reported initial difficulties adapting to the software’s feedback mechanisms.</w:t>
      </w:r>
    </w:p>
    <w:p>
      <w:pPr>
        <w:pStyle w:val="BodyText"/>
      </w:pPr>
      <w:r>
        <w:t xml:space="preserve">Similarly, startups in Tel Aviv’s innovation districts (e.g., Jaffa Port or Sarona) rely on real-time collaborative editors for product documentation. Platforms like Figma and Notion have been modified to include localized templates and language-specific guidelines. These examples demonstrate the potential of an Editor tailored to Israel Tel Aviv’s context.</w:t>
      </w:r>
    </w:p>
    <w:bookmarkEnd w:id="24"/>
    <w:bookmarkStart w:id="25" w:name="Xf4274dbe447cecb4dc0a7d7b8f4bde7e5923924"/>
    <w:p>
      <w:pPr>
        <w:pStyle w:val="Heading2"/>
      </w:pPr>
      <w:r>
        <w:t xml:space="preserve">Challenges in Adopting an Editor for Israel Tel Aviv</w:t>
      </w:r>
    </w:p>
    <w:p>
      <w:pPr>
        <w:pStyle w:val="FirstParagraph"/>
      </w:pPr>
      <w:r>
        <w:t xml:space="preserve">Despite its benefits, implementing an Editor in Israel Tel Aviv presents unique challenges. First, the region’s academic and professional environments often require seamless integration with both Hebrew and English content. Many existing editors lack robust multilingual support or fail to account for idiomatic expressions common in Israeli contexts.</w:t>
      </w:r>
    </w:p>
    <w:p>
      <w:pPr>
        <w:pStyle w:val="BodyText"/>
      </w:pPr>
      <w:r>
        <w:t xml:space="preserve">Second, cultural factors influence editorial preferences. For instance, some researchers in Tel Aviv prioritize collaborative peer review over automated tools, fearing that software may oversimplify nuanced arguments. Third, the fast-paced nature of Tel Aviv’s tech sector demands Editors that can handle rapid revisions and version control without compromising accuracy.</w:t>
      </w:r>
    </w:p>
    <w:bookmarkEnd w:id="25"/>
    <w:bookmarkStart w:id="26" w:name="opportunities-for-innovation"/>
    <w:p>
      <w:pPr>
        <w:pStyle w:val="Heading2"/>
      </w:pPr>
      <w:r>
        <w:t xml:space="preserve">Opportunities for Innovation</w:t>
      </w:r>
    </w:p>
    <w:p>
      <w:pPr>
        <w:pStyle w:val="FirstParagraph"/>
      </w:pPr>
      <w:r>
        <w:t xml:space="preserve">The dynamic landscape of Israel Tel Aviv offers numerous opportunities to innovate in Editor development. Startups could create niche tools tailored to academic publishing or Hebrew-English bilingual editing. Universities might partner with tech firms to develop integrated systems that combine grammar checking, citation management, and real-time collaboration.</w:t>
      </w:r>
    </w:p>
    <w:p>
      <w:pPr>
        <w:pStyle w:val="BodyText"/>
      </w:pPr>
      <w:r>
        <w:t xml:space="preserve">Moreover, the rise of AI-driven Editors opens possibilities for personalized feedback based on user data. For example, an Editor could learn a student’s writing style at Tel Aviv University and suggest improvements aligned with their academic discipline.</w:t>
      </w:r>
    </w:p>
    <w:bookmarkEnd w:id="26"/>
    <w:bookmarkStart w:id="27" w:name="conclusion"/>
    <w:p>
      <w:pPr>
        <w:pStyle w:val="Heading2"/>
      </w:pPr>
      <w:r>
        <w:t xml:space="preserve">Conclusion</w:t>
      </w:r>
    </w:p>
    <w:p>
      <w:pPr>
        <w:pStyle w:val="FirstParagraph"/>
      </w:pPr>
      <w:r>
        <w:t xml:space="preserve">In conclusion, this Undergraduate Thesis underscores the critical role of an Editor in enhancing academic and professional productivity within Israel Tel Aviv. By addressing regional challenges—such as multilingual content, interdisciplinary collaboration, and fast-paced workflows—the Editor can become a cornerstone of innovation in both academia and industry. Future research should focus on refining software tools for local needs and fostering partnerships between universities, tech companies, and editorial experts in Israel Tel Aviv.</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Academic and Professional Contexts in Israel Tel Aviv</dc:title>
  <dc:creator/>
  <dc:language>en</dc:language>
  <cp:keywords/>
  <dcterms:created xsi:type="dcterms:W3CDTF">2026-07-21T14:21:58Z</dcterms:created>
  <dcterms:modified xsi:type="dcterms:W3CDTF">2026-07-21T14:21:58Z</dcterms:modified>
</cp:coreProperties>
</file>

<file path=docProps/custom.xml><?xml version="1.0" encoding="utf-8"?>
<Properties xmlns="http://schemas.openxmlformats.org/officeDocument/2006/custom-properties" xmlns:vt="http://schemas.openxmlformats.org/officeDocument/2006/docPropsVTypes"/>
</file>