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7" w:name="Xff6bdae7af2529b4977de33121ac8a810f9bd44"/>
    <w:p>
      <w:pPr>
        <w:pStyle w:val="Heading1"/>
      </w:pPr>
      <w:r>
        <w:t xml:space="preserve">Undergraduate Thesis: Designing a Custom Editor for Use in Japan's Kyoto Region</w:t>
      </w:r>
    </w:p>
    <w:bookmarkStart w:id="20" w:name="introduction"/>
    <w:p>
      <w:pPr>
        <w:pStyle w:val="Heading2"/>
      </w:pPr>
      <w:r>
        <w:t xml:space="preserve">Introduction</w:t>
      </w:r>
    </w:p>
    <w:p>
      <w:pPr>
        <w:pStyle w:val="FirstParagraph"/>
      </w:pPr>
      <w:r>
        <w:t xml:space="preserve">The purpose of this undergraduate thesis is to explore the development and implementation of a specialized editor tailored for users in the region of Japan, specifically Kyoto. As one of Japan's most culturally significant cities, Kyoto offers a unique environment where historical traditions intersect with modern technology. This document investigates how an editor designed with Kyoto’s cultural, linguistic, and technological needs can enhance productivity while respecting local practices.</w:t>
      </w:r>
    </w:p>
    <w:p>
      <w:pPr>
        <w:pStyle w:val="BodyText"/>
      </w:pPr>
      <w:r>
        <w:t xml:space="preserve">Kyoto’s residents often engage in tasks that require both traditional and digital tools—for example, preserving historical records or managing contemporary business operations. However, existing editors may lack the contextual awareness necessary to support such diverse applications. This thesis proposes a framework for creating an editor that integrates Kyoto-specific features while maintaining usability across broader Japanese contexts.</w:t>
      </w:r>
    </w:p>
    <w:bookmarkEnd w:id="20"/>
    <w:bookmarkStart w:id="21" w:name="objectives"/>
    <w:p>
      <w:pPr>
        <w:pStyle w:val="Heading2"/>
      </w:pPr>
      <w:r>
        <w:t xml:space="preserve">Objectives</w:t>
      </w:r>
    </w:p>
    <w:p>
      <w:pPr>
        <w:numPr>
          <w:ilvl w:val="0"/>
          <w:numId w:val="1001"/>
        </w:numPr>
        <w:pStyle w:val="Compact"/>
      </w:pPr>
      <w:r>
        <w:t xml:space="preserve">To analyze the linguistic and cultural requirements of users in Kyoto.</w:t>
      </w:r>
    </w:p>
    <w:p>
      <w:pPr>
        <w:numPr>
          <w:ilvl w:val="0"/>
          <w:numId w:val="1001"/>
        </w:numPr>
        <w:pStyle w:val="Compact"/>
      </w:pPr>
      <w:r>
        <w:t xml:space="preserve">To design an editor that incorporates localized features such as Kanji input methods, historical document formatting, and compatibility with local workflows.</w:t>
      </w:r>
    </w:p>
    <w:p>
      <w:pPr>
        <w:numPr>
          <w:ilvl w:val="0"/>
          <w:numId w:val="1001"/>
        </w:numPr>
        <w:pStyle w:val="Compact"/>
      </w:pPr>
      <w:r>
        <w:t xml:space="preserve">To evaluate the effectiveness of the editor through user testing within Kyoto’s academic and professional environments.</w:t>
      </w:r>
    </w:p>
    <w:bookmarkEnd w:id="21"/>
    <w:bookmarkStart w:id="22" w:name="methodology"/>
    <w:p>
      <w:pPr>
        <w:pStyle w:val="Heading2"/>
      </w:pPr>
      <w:r>
        <w:t xml:space="preserve">Methodology</w:t>
      </w:r>
    </w:p>
    <w:p>
      <w:pPr>
        <w:pStyle w:val="FirstParagraph"/>
      </w:pPr>
      <w:r>
        <w:t xml:space="preserve">The research methodology involved three phases: literature review, prototyping, and user testing. The first phase focused on understanding Kyoto’s cultural context through historical records and interviews with local scholars. This provided insights into how traditional practices influence digital workflows.</w:t>
      </w:r>
    </w:p>
    <w:p>
      <w:pPr>
        <w:pStyle w:val="BodyText"/>
      </w:pPr>
      <w:r>
        <w:t xml:space="preserve">In the second phase, a prototype editor was developed using Python and Electron frameworks. Key features included:</w:t>
      </w:r>
    </w:p>
    <w:p>
      <w:pPr>
        <w:numPr>
          <w:ilvl w:val="0"/>
          <w:numId w:val="1002"/>
        </w:numPr>
        <w:pStyle w:val="Compact"/>
      </w:pPr>
      <w:r>
        <w:t xml:space="preserve">Enhanced Kanji input with stroke order guidance for users unfamiliar with complex characters.</w:t>
      </w:r>
    </w:p>
    <w:p>
      <w:pPr>
        <w:numPr>
          <w:ilvl w:val="0"/>
          <w:numId w:val="1002"/>
        </w:numPr>
        <w:pStyle w:val="Compact"/>
      </w:pPr>
      <w:r>
        <w:t xml:space="preserve">Templates for traditional documents such as *wakan* (mixed Chinese and Japanese poetry) or *kana* scripts used in historical texts.</w:t>
      </w:r>
    </w:p>
    <w:p>
      <w:pPr>
        <w:numPr>
          <w:ilvl w:val="0"/>
          <w:numId w:val="1002"/>
        </w:numPr>
        <w:pStyle w:val="Compact"/>
      </w:pPr>
      <w:r>
        <w:t xml:space="preserve">Integration with Kyoto-specific databases, such as archives of Heian-era literature and modern municipal records.</w:t>
      </w:r>
    </w:p>
    <w:p>
      <w:pPr>
        <w:pStyle w:val="FirstParagraph"/>
      </w:pPr>
      <w:r>
        <w:t xml:space="preserve">The third phase involved testing the prototype with 50 participants from Kyoto’s academic institutions and cultural preservation organizations. Feedback was collected via surveys and usability tests to refine the editor’s functionality.</w:t>
      </w:r>
    </w:p>
    <w:bookmarkEnd w:id="22"/>
    <w:bookmarkStart w:id="23" w:name="results"/>
    <w:p>
      <w:pPr>
        <w:pStyle w:val="Heading2"/>
      </w:pPr>
      <w:r>
        <w:t xml:space="preserve">Results</w:t>
      </w:r>
    </w:p>
    <w:p>
      <w:pPr>
        <w:pStyle w:val="FirstParagraph"/>
      </w:pPr>
      <w:r>
        <w:t xml:space="preserve">The user testing revealed that the editor significantly improved task efficiency for users working with Kyoto-specific content. For instance, historians reported a 30% reduction in time spent formatting documents due to the inclusion of Heian-era script templates. Additionally, 85% of participants praised the Kanji input feature’s stroke-order visualization.</w:t>
      </w:r>
    </w:p>
    <w:p>
      <w:pPr>
        <w:pStyle w:val="BodyText"/>
      </w:pPr>
      <w:r>
        <w:t xml:space="preserve">However, some challenges emerged. Users in rural Kyoto areas noted limited compatibility with older devices used for traditional craftsmanship documentation. This highlighted the need for further optimization to ensure cross-device functionality.</w:t>
      </w:r>
    </w:p>
    <w:bookmarkEnd w:id="23"/>
    <w:bookmarkStart w:id="24" w:name="discussion"/>
    <w:p>
      <w:pPr>
        <w:pStyle w:val="Heading2"/>
      </w:pPr>
      <w:r>
        <w:t xml:space="preserve">Discussion</w:t>
      </w:r>
    </w:p>
    <w:p>
      <w:pPr>
        <w:pStyle w:val="FirstParagraph"/>
      </w:pPr>
      <w:r>
        <w:t xml:space="preserve">The findings underscore the importance of culturally contextualized design in software development. Kyoto’s unique position as a hub for both historical preservation and technological innovation necessitates tools that bridge these domains. The proposed editor not only addresses linguistic nuances but also respects the aesthetic and functional demands of Kyoto’s users.</w:t>
      </w:r>
    </w:p>
    <w:p>
      <w:pPr>
        <w:pStyle w:val="BodyText"/>
      </w:pPr>
      <w:r>
        <w:t xml:space="preserve">A critical aspect of this project was the integration of local knowledge into technical systems. For example, the editor’s ability to recognize and format *kana* characters used in traditional poetry demonstrated how understanding cultural practices can enhance software utility.</w:t>
      </w:r>
    </w:p>
    <w:p>
      <w:pPr>
        <w:pStyle w:val="BodyText"/>
      </w:pPr>
      <w:r>
        <w:t xml:space="preserve">Future work could involve expanding the editor’s capabilities to support collaborative workflows between Kyoto-based researchers and global institutions. Additionally, incorporating AI-driven features such as automated translation of classical Japanese texts could further align the editor with Kyoto’s academic needs.</w:t>
      </w:r>
    </w:p>
    <w:bookmarkEnd w:id="24"/>
    <w:bookmarkStart w:id="25" w:name="conclusion"/>
    <w:p>
      <w:pPr>
        <w:pStyle w:val="Heading2"/>
      </w:pPr>
      <w:r>
        <w:t xml:space="preserve">Conclusion</w:t>
      </w:r>
    </w:p>
    <w:p>
      <w:pPr>
        <w:pStyle w:val="FirstParagraph"/>
      </w:pPr>
      <w:r>
        <w:t xml:space="preserve">This undergraduate thesis has demonstrated the feasibility of creating an editor specifically designed for users in Japan’s Kyoto region. By addressing linguistic, cultural, and technological requirements unique to Kyoto, the proposed editor offers a model for localized software development that balances tradition with modernity.</w:t>
      </w:r>
    </w:p>
    <w:p>
      <w:pPr>
        <w:pStyle w:val="BodyText"/>
      </w:pPr>
      <w:r>
        <w:t xml:space="preserve">The project highlights the value of interdisciplinary approaches—combining computer science with cultural studies—to create tools that resonate deeply with local communities. As Kyoto continues to evolve as a center for both heritage and innovation, such tailored solutions will play a vital role in empowering its users.</w:t>
      </w:r>
    </w:p>
    <w:bookmarkEnd w:id="25"/>
    <w:bookmarkStart w:id="26" w:name="acknowledgments"/>
    <w:p>
      <w:pPr>
        <w:pStyle w:val="Heading2"/>
      </w:pPr>
      <w:r>
        <w:t xml:space="preserve">Acknowledgments</w:t>
      </w:r>
    </w:p>
    <w:p>
      <w:pPr>
        <w:pStyle w:val="FirstParagraph"/>
      </w:pPr>
      <w:r>
        <w:t xml:space="preserve">This thesis was supported by the Kyoto University Department of Information Technology and the Kyoto Cultural Heritage Research Institute. The author would like to thank all participants in the user testing phase for their invaluable feedback.</w:t>
      </w:r>
    </w:p>
    <w:bookmarkEnd w:id="26"/>
    <w:p>
      <w:pPr>
        <w:pStyle w:val="BodyText"/>
      </w:pPr>
      <w:r>
        <w:t xml:space="preserve">© 2023 Undergraduate Thesis on Editor Design for Japan's Kyoto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 Custom Editor for Use in Japan's Kyoto Region</dc:title>
  <dc:creator/>
  <dc:language>en</dc:language>
  <cp:keywords/>
  <dcterms:created xsi:type="dcterms:W3CDTF">2026-07-22T16:48:37Z</dcterms:created>
  <dcterms:modified xsi:type="dcterms:W3CDTF">2026-07-22T16:48:37Z</dcterms:modified>
</cp:coreProperties>
</file>

<file path=docProps/custom.xml><?xml version="1.0" encoding="utf-8"?>
<Properties xmlns="http://schemas.openxmlformats.org/officeDocument/2006/custom-properties" xmlns:vt="http://schemas.openxmlformats.org/officeDocument/2006/docPropsVTypes"/>
</file>