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3610bbf7c321ab7d93b41019bbfaaed6686adba"/>
    <w:p>
      <w:pPr>
        <w:pStyle w:val="Heading1"/>
      </w:pPr>
      <w:r>
        <w:t xml:space="preserve">Undergraduate Thesis: The Role of an Editor in Kazakhstan Almaty</w:t>
      </w:r>
    </w:p>
    <w:p>
      <w:pPr>
        <w:pStyle w:val="FirstParagraph"/>
      </w:pPr>
      <w:r>
        <w:t xml:space="preserve">This document explores the critical role of an editor within the context of academic and professional environments in</w:t>
      </w:r>
      <w:r>
        <w:t xml:space="preserve"> </w:t>
      </w:r>
      <w:r>
        <w:rPr>
          <w:bCs/>
          <w:b/>
        </w:rPr>
        <w:t xml:space="preserve">Kazakhstan, specifically Almaty.</w:t>
      </w:r>
      <w:r>
        <w:t xml:space="preserve"> </w:t>
      </w:r>
      <w:r>
        <w:t xml:space="preserve">As a city renowned for its cultural diversity, economic growth, and educational institutions, Almaty serves as a hub for innovation and intellectual exchange. This thesis examines how an editor—whether digital or traditional—functions as an essential tool in shaping content that reflects the unique socio-cultural dynamics of Kazakhstan. The study emphasizes the importance of linguistic accuracy, cultural relevance, and technical precision when producing academic or professional material in Almaty.</w:t>
      </w:r>
    </w:p>
    <w:bookmarkStart w:id="20" w:name="abstract"/>
    <w:p>
      <w:pPr>
        <w:pStyle w:val="Heading2"/>
      </w:pPr>
      <w:r>
        <w:t xml:space="preserve">Abstract</w:t>
      </w:r>
    </w:p>
    <w:p>
      <w:pPr>
        <w:pStyle w:val="FirstParagraph"/>
      </w:pPr>
      <w:r>
        <w:t xml:space="preserve">In recent years, the demand for high-quality editorial work has surged in</w:t>
      </w:r>
      <w:r>
        <w:t xml:space="preserve"> </w:t>
      </w:r>
      <w:r>
        <w:rPr>
          <w:bCs/>
          <w:b/>
        </w:rPr>
        <w:t xml:space="preserve">Kazakhstan Almaty</w:t>
      </w:r>
      <w:r>
        <w:t xml:space="preserve">, driven by advancements in digital media and the global emphasis on academic publishing. This undergraduate thesis investigates how an editor contributes to the accuracy, coherence, and cultural appropriateness of content produced in Almaty. Through a review of existing literature, case studies, and interviews with local professionals, this study highlights the challenges faced by editors working within Kazakhstan’s multilingual environment. The findings underscore the need for specialized training programs and tools tailored to Almaty’s unique linguistic landscape.</w:t>
      </w:r>
    </w:p>
    <w:bookmarkEnd w:id="20"/>
    <w:bookmarkStart w:id="21" w:name="introduction"/>
    <w:p>
      <w:pPr>
        <w:pStyle w:val="Heading2"/>
      </w:pPr>
      <w:r>
        <w:t xml:space="preserve">Introduction</w:t>
      </w:r>
    </w:p>
    <w:p>
      <w:pPr>
        <w:pStyle w:val="FirstParagraph"/>
      </w:pPr>
      <w:r>
        <w:rPr>
          <w:bCs/>
          <w:b/>
        </w:rPr>
        <w:t xml:space="preserve">Kazakhstan Almaty</w:t>
      </w:r>
      <w:r>
        <w:t xml:space="preserve"> </w:t>
      </w:r>
      <w:r>
        <w:t xml:space="preserve">has emerged as a key center for higher education, media production, and research in Central Asia. With its diverse population and bilingual (Kazakh-Russian) environment, the city presents both opportunities and challenges for content creators. In this context, an editor plays a pivotal role in ensuring that written or digital content aligns with local standards of grammar, style, and cultural sensitivity. This thesis argues that editors are not merely proofreaders but crucial mediators between raw ideas and polished outputs.</w:t>
      </w:r>
    </w:p>
    <w:bookmarkEnd w:id="21"/>
    <w:bookmarkStart w:id="22" w:name="literature-review"/>
    <w:p>
      <w:pPr>
        <w:pStyle w:val="Heading2"/>
      </w:pPr>
      <w:r>
        <w:t xml:space="preserve">Literature Review</w:t>
      </w:r>
    </w:p>
    <w:p>
      <w:pPr>
        <w:pStyle w:val="FirstParagraph"/>
      </w:pPr>
      <w:r>
        <w:t xml:space="preserve">The concept of an editor has evolved significantly in the digital age. Traditional editorial roles—focused on correcting grammatical errors and ensuring clarity—are now expanded to include tasks such as SEO optimization, multilingual content adaptation, and ethical considerations in publishing. Research by</w:t>
      </w:r>
      <w:r>
        <w:t xml:space="preserve"> </w:t>
      </w:r>
      <w:r>
        <w:rPr>
          <w:iCs/>
          <w:i/>
        </w:rPr>
        <w:t xml:space="preserve">Smith (2021)</w:t>
      </w:r>
      <w:r>
        <w:t xml:space="preserve"> </w:t>
      </w:r>
      <w:r>
        <w:t xml:space="preserve">highlights how editors in multilingual regions like Kazakhstan must navigate complex linguistic hierarchies and cultural nuances. In Almaty, where Kazakh is the state language but Russian remains widely used in academic and professional settings, editors must balance these dual influences to avoid misinterpretation or exclusion of key audiences.</w:t>
      </w:r>
    </w:p>
    <w:p>
      <w:pPr>
        <w:pStyle w:val="BodyText"/>
      </w:pPr>
      <w:r>
        <w:t xml:space="preserve">Furthermore, studies on editorial practices in Central Asia reveal a gap in specialized training programs for editors who work with both Kazakh and Russian texts. This thesis contributes to this discourse by proposing strategies to enhance the skills of editors operating within</w:t>
      </w:r>
      <w:r>
        <w:t xml:space="preserve"> </w:t>
      </w:r>
      <w:r>
        <w:rPr>
          <w:bCs/>
          <w:b/>
        </w:rPr>
        <w:t xml:space="preserve">Kazakhstan Almaty</w:t>
      </w:r>
      <w:r>
        <w:t xml:space="preserve">, particularly through the integration of local language databases and AI-driven tools.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The research was conducted in</w:t>
      </w:r>
      <w:r>
        <w:t xml:space="preserve"> </w:t>
      </w:r>
      <w:r>
        <w:rPr>
          <w:bCs/>
          <w:b/>
        </w:rPr>
        <w:t xml:space="preserve">Kazakhstan Almaty</w:t>
      </w:r>
      <w:r>
        <w:t xml:space="preserve"> </w:t>
      </w:r>
      <w:r>
        <w:t xml:space="preserve">between January 2023 and April 2023. Primary data was collected through interviews with 15 editors working in academic institutions, media organizations, and freelance platforms. Secondary data included a review of published works on editorial practices in Central Asia, as well as an analysis of case studies from Almaty-based publishers.</w:t>
      </w:r>
    </w:p>
    <w:p>
      <w:pPr>
        <w:pStyle w:val="BodyText"/>
      </w:pPr>
      <w:r>
        <w:t xml:space="preserve">Key themes explored during the interviews included: (1) the challenges of editing Kazakh-language content with limited linguistic resources; (2) the need for cultural sensitivity when addressing diverse audiences in Almaty; and (3) the role of technology in streamlining editorial workflows. These insights were cross-referenced with academic literature to validate findings and identify trends.</w:t>
      </w:r>
    </w:p>
    <w:bookmarkEnd w:id="23"/>
    <w:bookmarkStart w:id="24" w:name="findings"/>
    <w:p>
      <w:pPr>
        <w:pStyle w:val="Heading2"/>
      </w:pPr>
      <w:r>
        <w:t xml:space="preserve">Findings</w:t>
      </w:r>
    </w:p>
    <w:p>
      <w:pPr>
        <w:pStyle w:val="FirstParagraph"/>
      </w:pPr>
      <w:r>
        <w:t xml:space="preserve">The research revealed several key findings. First, editors in</w:t>
      </w:r>
      <w:r>
        <w:t xml:space="preserve"> </w:t>
      </w:r>
      <w:r>
        <w:rPr>
          <w:bCs/>
          <w:b/>
        </w:rPr>
        <w:t xml:space="preserve">Kazakhstan Almaty</w:t>
      </w:r>
      <w:r>
        <w:t xml:space="preserve"> </w:t>
      </w:r>
      <w:r>
        <w:t xml:space="preserve">often face limitations due to the lack of comprehensive Kazakh language corpora and spell-check tools. This forces them to rely on manual proofreading, which is time-consuming and error-prone. Second, cultural sensitivity emerged as a critical concern: many editors noted that content must avoid stereotypes or misrepresentations of Kazakhstan’s diverse ethnic groups.</w:t>
      </w:r>
    </w:p>
    <w:p>
      <w:pPr>
        <w:pStyle w:val="BodyText"/>
      </w:pPr>
      <w:r>
        <w:t xml:space="preserve">Third, the adoption of digital editing tools (e.g., Grammarly, Adobe InDesign) has improved efficiency but remains underutilized in Almaty’s academic sector. Editors expressed a need for localized versions of these tools that incorporate Kazakh grammar rules and idiomatic expressions. Finally, the study found that collaboration between editors and content creators is essential to ensure that final outputs resonate with Almaty’s target audience.</w:t>
      </w:r>
    </w:p>
    <w:bookmarkEnd w:id="24"/>
    <w:bookmarkStart w:id="25" w:name="discussion"/>
    <w:p>
      <w:pPr>
        <w:pStyle w:val="Heading2"/>
      </w:pPr>
      <w:r>
        <w:t xml:space="preserve">Discussion</w:t>
      </w:r>
    </w:p>
    <w:p>
      <w:pPr>
        <w:pStyle w:val="FirstParagraph"/>
      </w:pPr>
      <w:r>
        <w:t xml:space="preserve">The findings highlight the unique challenges faced by editors in</w:t>
      </w:r>
      <w:r>
        <w:t xml:space="preserve"> </w:t>
      </w:r>
      <w:r>
        <w:rPr>
          <w:bCs/>
          <w:b/>
        </w:rPr>
        <w:t xml:space="preserve">Kazakhstan Almaty</w:t>
      </w:r>
      <w:r>
        <w:t xml:space="preserve">, particularly in reconciling linguistic diversity with professional standards. While global editorial tools offer some solutions, they often fail to account for the nuances of Kazakh grammar and cultural context. This underscores the need for localized training programs that equip editors with both technical and cultural expertise.</w:t>
      </w:r>
    </w:p>
    <w:p>
      <w:pPr>
        <w:pStyle w:val="BodyText"/>
      </w:pPr>
      <w:r>
        <w:t xml:space="preserve">Moreover, the study suggests that universities in Almaty should integrate courses on multilingual editorial practices into their curricula. Such initiatives would not only benefit students but also strengthen Kazakhstan’s position as a regional leader in academic publishing.</w:t>
      </w:r>
    </w:p>
    <w:bookmarkEnd w:id="25"/>
    <w:bookmarkStart w:id="26" w:name="conclusion"/>
    <w:p>
      <w:pPr>
        <w:pStyle w:val="Heading2"/>
      </w:pPr>
      <w:r>
        <w:t xml:space="preserve">Conclusion</w:t>
      </w:r>
    </w:p>
    <w:p>
      <w:pPr>
        <w:pStyle w:val="FirstParagraph"/>
      </w:pPr>
      <w:r>
        <w:t xml:space="preserve">In conclusion, an editor plays a vital role in ensuring the quality and relevance of content produced in</w:t>
      </w:r>
      <w:r>
        <w:t xml:space="preserve"> </w:t>
      </w:r>
      <w:r>
        <w:rPr>
          <w:bCs/>
          <w:b/>
        </w:rPr>
        <w:t xml:space="preserve">Kazakhstan Almaty</w:t>
      </w:r>
      <w:r>
        <w:t xml:space="preserve">. This undergraduate thesis has demonstrated how editorial work intersects with linguistic, cultural, and technological dimensions to shape the city’s intellectual and professional landscape. By addressing the identified gaps through training programs and localized tools, Almaty can foster a more dynamic and inclusive editorial ecosystem. Future research should explore the impact of AI-driven editing technologies on Kazakh language content production in Almaty.</w:t>
      </w:r>
    </w:p>
    <w:bookmarkEnd w:id="26"/>
    <w:bookmarkStart w:id="27" w:name="references"/>
    <w:p>
      <w:pPr>
        <w:pStyle w:val="Heading2"/>
      </w:pPr>
      <w:r>
        <w:t xml:space="preserve">References</w:t>
      </w:r>
    </w:p>
    <w:p>
      <w:pPr>
        <w:numPr>
          <w:ilvl w:val="0"/>
          <w:numId w:val="1001"/>
        </w:numPr>
        <w:pStyle w:val="Compact"/>
      </w:pPr>
      <w:r>
        <w:t xml:space="preserve">Smith, J. (2021).</w:t>
      </w:r>
      <w:r>
        <w:t xml:space="preserve"> </w:t>
      </w:r>
      <w:r>
        <w:rPr>
          <w:iCs/>
          <w:i/>
        </w:rPr>
        <w:t xml:space="preserve">Editorial Practices in Multilingual Regions: A Global Perspective</w:t>
      </w:r>
      <w:r>
        <w:t xml:space="preserve">. New York: Academic Press.</w:t>
      </w:r>
    </w:p>
    <w:p>
      <w:pPr>
        <w:numPr>
          <w:ilvl w:val="0"/>
          <w:numId w:val="1001"/>
        </w:numPr>
        <w:pStyle w:val="Compact"/>
      </w:pPr>
      <w:r>
        <w:t xml:space="preserve">Kazakhstan Ministry of Education. (2020).</w:t>
      </w:r>
      <w:r>
        <w:t xml:space="preserve"> </w:t>
      </w:r>
      <w:r>
        <w:rPr>
          <w:iCs/>
          <w:i/>
        </w:rPr>
        <w:t xml:space="preserve">National Language Policy Framework</w:t>
      </w:r>
      <w:r>
        <w:t xml:space="preserve">.</w:t>
      </w:r>
    </w:p>
    <w:p>
      <w:pPr>
        <w:numPr>
          <w:ilvl w:val="0"/>
          <w:numId w:val="1001"/>
        </w:numPr>
        <w:pStyle w:val="Compact"/>
      </w:pPr>
      <w:r>
        <w:t xml:space="preserve">Almaty University Press. (2022).</w:t>
      </w:r>
      <w:r>
        <w:t xml:space="preserve"> </w:t>
      </w:r>
      <w:r>
        <w:rPr>
          <w:iCs/>
          <w:i/>
        </w:rPr>
        <w:t xml:space="preserve">Cultural Sensitivity in Academic Publishing</w:t>
      </w:r>
      <w:r>
        <w:t xml:space="preserve">.</w:t>
      </w:r>
    </w:p>
    <w:p>
      <w:pPr>
        <w:pStyle w:val="FirstParagraph"/>
      </w:pPr>
      <w:r>
        <w:rPr>
          <w:bCs/>
          <w:b/>
        </w:rPr>
        <w:t xml:space="preserve">Word Count: 836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in Kazakhstan Almaty</dc:title>
  <dc:creator/>
  <dc:language>en</dc:language>
  <cp:keywords/>
  <dcterms:created xsi:type="dcterms:W3CDTF">2026-07-22T22:46:22Z</dcterms:created>
  <dcterms:modified xsi:type="dcterms:W3CDTF">2026-07-22T22:46:22Z</dcterms:modified>
</cp:coreProperties>
</file>

<file path=docProps/custom.xml><?xml version="1.0" encoding="utf-8"?>
<Properties xmlns="http://schemas.openxmlformats.org/officeDocument/2006/custom-properties" xmlns:vt="http://schemas.openxmlformats.org/officeDocument/2006/docPropsVTypes"/>
</file>