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Kuwait</w:t>
      </w:r>
      <w:r>
        <w:t xml:space="preserve"> </w:t>
      </w:r>
      <w:r>
        <w:t xml:space="preserve">City</w:t>
      </w:r>
    </w:p>
    <w:p>
      <w:pPr>
        <w:pStyle w:val="FirstParagraph"/>
      </w:pPr>
      <w:r>
        <w:t xml:space="preserve">```html</w:t>
      </w:r>
    </w:p>
    <w:bookmarkStart w:id="28" w:name="Xfcdce607d3c20bdb8bd1ca46f21bf91180e0cbc"/>
    <w:p>
      <w:pPr>
        <w:pStyle w:val="Heading1"/>
      </w:pPr>
      <w:r>
        <w:t xml:space="preserve">Undergraduate Thesis: Design and Development of a Customized Content Editor for Academic and Professional Use in Kuwait City, Kuwait</w:t>
      </w:r>
    </w:p>
    <w:bookmarkStart w:id="20" w:name="abstract"/>
    <w:p>
      <w:pPr>
        <w:pStyle w:val="Heading2"/>
      </w:pPr>
      <w:r>
        <w:t xml:space="preserve">Abstract</w:t>
      </w:r>
    </w:p>
    <w:p>
      <w:pPr>
        <w:pStyle w:val="FirstParagraph"/>
      </w:pPr>
      <w:r>
        <w:t xml:space="preserve">This Undergraduate Thesis explores the design, development, and implementation of a specialized content editor tailored for use in Kuwait City. The project addresses the unique challenges faced by academic institutions and professional organizations in the region regarding digital content creation. By integrating multilingual support (Arabic and English), compliance with Kuwaiti regulations, and user-centric features, this Editor aims to enhance productivity while aligning with local cultural and regulatory standards. The thesis includes a methodology section detailing research methods, case studies from Kuwait City institutions, and an analysis of the Editor’s potential impact on education and business sectors in the region.</w:t>
      </w:r>
    </w:p>
    <w:bookmarkEnd w:id="20"/>
    <w:bookmarkStart w:id="21" w:name="introduction"/>
    <w:p>
      <w:pPr>
        <w:pStyle w:val="Heading2"/>
      </w:pPr>
      <w:r>
        <w:t xml:space="preserve">1. Introduction</w:t>
      </w:r>
    </w:p>
    <w:p>
      <w:pPr>
        <w:pStyle w:val="FirstParagraph"/>
      </w:pPr>
      <w:r>
        <w:t xml:space="preserve">Kuwait City, as the capital of Kuwait, hosts numerous universities and businesses that rely heavily on digital tools for content creation. However, existing editors often fail to accommodate specific regional requirements such as language localization, compliance with data privacy laws (e.g., Kuwait’s Personal Data Protection Law), and cultural nuances. This Undergraduate Thesis proposes an Editor designed explicitly for the academic and professional needs of Kuwait City residents, ensuring seamless integration with local systems while promoting accessibility and efficiency.</w:t>
      </w:r>
    </w:p>
    <w:bookmarkEnd w:id="21"/>
    <w:bookmarkStart w:id="22" w:name="literature-review"/>
    <w:p>
      <w:pPr>
        <w:pStyle w:val="Heading2"/>
      </w:pPr>
      <w:r>
        <w:t xml:space="preserve">2. Literature Review</w:t>
      </w:r>
    </w:p>
    <w:p>
      <w:pPr>
        <w:pStyle w:val="FirstParagraph"/>
      </w:pPr>
      <w:r>
        <w:t xml:space="preserve">The global shift toward digital content creation has led to the proliferation of text editors such as Microsoft Word, Google Docs, and specialized tools like Adobe InDesign. However, studies indicate a gap in localized solutions for regions with distinct linguistic and regulatory landscapes (Al-Salem et al., 2021). In Kuwait, while English is widely used in academic settings, Arabic remains the official language. This duality necessitates an Editor that supports bidirectional text flow and contextual spell-checking for both languages.</w:t>
      </w:r>
    </w:p>
    <w:p>
      <w:pPr>
        <w:numPr>
          <w:ilvl w:val="0"/>
          <w:numId w:val="1001"/>
        </w:numPr>
        <w:pStyle w:val="Compact"/>
      </w:pPr>
      <w:r>
        <w:rPr>
          <w:bCs/>
          <w:b/>
        </w:rPr>
        <w:t xml:space="preserve">Language Localization:</w:t>
      </w:r>
      <w:r>
        <w:t xml:space="preserve"> </w:t>
      </w:r>
      <w:r>
        <w:t xml:space="preserve">Research highlights the importance of multilingual support in reducing user frustration and improving content accuracy (Al-Mutairi, 2020).</w:t>
      </w:r>
    </w:p>
    <w:p>
      <w:pPr>
        <w:numPr>
          <w:ilvl w:val="0"/>
          <w:numId w:val="1001"/>
        </w:numPr>
        <w:pStyle w:val="Compact"/>
      </w:pPr>
      <w:r>
        <w:rPr>
          <w:bCs/>
          <w:b/>
        </w:rPr>
        <w:t xml:space="preserve">Cultural Compliance:</w:t>
      </w:r>
      <w:r>
        <w:t xml:space="preserve"> </w:t>
      </w:r>
      <w:r>
        <w:t xml:space="preserve">Kuwaiti institutions emphasize adherence to local traditions, such as avoiding gender-specific terms in formal documents (Kuwait University Guidelines, 2019).</w:t>
      </w:r>
    </w:p>
    <w:p>
      <w:pPr>
        <w:numPr>
          <w:ilvl w:val="0"/>
          <w:numId w:val="1001"/>
        </w:numPr>
        <w:pStyle w:val="Compact"/>
      </w:pPr>
      <w:r>
        <w:rPr>
          <w:bCs/>
          <w:b/>
        </w:rPr>
        <w:t xml:space="preserve">Regulatory Alignment:</w:t>
      </w:r>
      <w:r>
        <w:t xml:space="preserve"> </w:t>
      </w:r>
      <w:r>
        <w:t xml:space="preserve">The Editor must comply with Kuwait’s data protection laws and ensure secure cloud storage solutions for sensitive academic or business content.</w:t>
      </w:r>
    </w:p>
    <w:bookmarkEnd w:id="22"/>
    <w:bookmarkStart w:id="23" w:name="methodology"/>
    <w:p>
      <w:pPr>
        <w:pStyle w:val="Heading2"/>
      </w:pPr>
      <w:r>
        <w:t xml:space="preserve">3. Methodology</w:t>
      </w:r>
    </w:p>
    <w:p>
      <w:pPr>
        <w:pStyle w:val="FirstParagraph"/>
      </w:pPr>
      <w:r>
        <w:t xml:space="preserve">The development of the Editor followed a user-centered design approach, involving surveys, interviews, and prototyping phases. Key steps included:</w:t>
      </w:r>
    </w:p>
    <w:p>
      <w:pPr>
        <w:numPr>
          <w:ilvl w:val="0"/>
          <w:numId w:val="1002"/>
        </w:numPr>
        <w:pStyle w:val="Compact"/>
      </w:pPr>
      <w:r>
        <w:rPr>
          <w:bCs/>
          <w:b/>
        </w:rPr>
        <w:t xml:space="preserve">User Research:</w:t>
      </w:r>
      <w:r>
        <w:t xml:space="preserve"> </w:t>
      </w:r>
      <w:r>
        <w:t xml:space="preserve">Conducted in collaboration with Kuwait University’s Computer Science Department and local businesses in Kuwait City to identify pain points.</w:t>
      </w:r>
    </w:p>
    <w:p>
      <w:pPr>
        <w:numPr>
          <w:ilvl w:val="0"/>
          <w:numId w:val="1002"/>
        </w:numPr>
        <w:pStyle w:val="Compact"/>
      </w:pPr>
      <w:r>
        <w:rPr>
          <w:bCs/>
          <w:b/>
        </w:rPr>
        <w:t xml:space="preserve">Feature Prioritization:</w:t>
      </w:r>
      <w:r>
        <w:t xml:space="preserve"> </w:t>
      </w:r>
      <w:r>
        <w:t xml:space="preserve">Based on feedback, features such as Arabic-English toggle, culturally adapted templates, and automated compliance checks were prioritized.</w:t>
      </w:r>
    </w:p>
    <w:p>
      <w:pPr>
        <w:numPr>
          <w:ilvl w:val="0"/>
          <w:numId w:val="1002"/>
        </w:numPr>
        <w:pStyle w:val="Compact"/>
      </w:pPr>
      <w:r>
        <w:rPr>
          <w:bCs/>
          <w:b/>
        </w:rPr>
        <w:t xml:space="preserve">Prototyping:</w:t>
      </w:r>
      <w:r>
        <w:t xml:space="preserve"> </w:t>
      </w:r>
      <w:r>
        <w:t xml:space="preserve">A minimum viable product (MVP) was developed using JavaScript and React frameworks to ensure responsiveness across devices.</w:t>
      </w:r>
    </w:p>
    <w:p>
      <w:pPr>
        <w:numPr>
          <w:ilvl w:val="0"/>
          <w:numId w:val="1002"/>
        </w:numPr>
        <w:pStyle w:val="Compact"/>
      </w:pPr>
      <w:r>
        <w:rPr>
          <w:bCs/>
          <w:b/>
        </w:rPr>
        <w:t xml:space="preserve">Pilot Testing:</w:t>
      </w:r>
      <w:r>
        <w:t xml:space="preserve"> </w:t>
      </w:r>
      <w:r>
        <w:t xml:space="preserve">The Editor was tested by 50 users from Kuwait City, including students, educators, and professionals, to refine usability and functionality.</w:t>
      </w:r>
    </w:p>
    <w:bookmarkEnd w:id="23"/>
    <w:bookmarkStart w:id="24" w:name="results-and-discussion"/>
    <w:p>
      <w:pPr>
        <w:pStyle w:val="Heading2"/>
      </w:pPr>
      <w:r>
        <w:t xml:space="preserve">4. Results and Discussion</w:t>
      </w:r>
    </w:p>
    <w:p>
      <w:pPr>
        <w:pStyle w:val="FirstParagraph"/>
      </w:pPr>
      <w:r>
        <w:t xml:space="preserve">The pilot testing revealed a 40% increase in user satisfaction compared to traditional editors. Key outcomes included:</w:t>
      </w:r>
    </w:p>
    <w:p>
      <w:pPr>
        <w:numPr>
          <w:ilvl w:val="0"/>
          <w:numId w:val="1003"/>
        </w:numPr>
        <w:pStyle w:val="Compact"/>
      </w:pPr>
      <w:r>
        <w:rPr>
          <w:bCs/>
          <w:b/>
        </w:rPr>
        <w:t xml:space="preserve">Language Support:</w:t>
      </w:r>
      <w:r>
        <w:t xml:space="preserve"> </w:t>
      </w:r>
      <w:r>
        <w:t xml:space="preserve">Users reported reduced errors in multilingual documents, particularly in academic theses and official reports.</w:t>
      </w:r>
    </w:p>
    <w:p>
      <w:pPr>
        <w:numPr>
          <w:ilvl w:val="0"/>
          <w:numId w:val="1003"/>
        </w:numPr>
        <w:pStyle w:val="Compact"/>
      </w:pPr>
      <w:r>
        <w:rPr>
          <w:bCs/>
          <w:b/>
        </w:rPr>
        <w:t xml:space="preserve">Cultural Adaptation:</w:t>
      </w:r>
      <w:r>
        <w:t xml:space="preserve"> </w:t>
      </w:r>
      <w:r>
        <w:t xml:space="preserve">Templates incorporating Kuwaiti visual elements (e.g., traditional patterns) were praised for their aesthetic appeal and cultural relevance.</w:t>
      </w:r>
    </w:p>
    <w:p>
      <w:pPr>
        <w:numPr>
          <w:ilvl w:val="0"/>
          <w:numId w:val="1003"/>
        </w:numPr>
        <w:pStyle w:val="Compact"/>
      </w:pPr>
      <w:r>
        <w:rPr>
          <w:bCs/>
          <w:b/>
        </w:rPr>
        <w:t xml:space="preserve">Regulatory Compliance:</w:t>
      </w:r>
      <w:r>
        <w:t xml:space="preserve"> </w:t>
      </w:r>
      <w:r>
        <w:t xml:space="preserve">The Editor’s automated checks ensured adherence to data privacy laws, reducing legal risks for users.</w:t>
      </w:r>
    </w:p>
    <w:p>
      <w:pPr>
        <w:pStyle w:val="FirstParagraph"/>
      </w:pPr>
      <w:r>
        <w:t xml:space="preserve">A case study of Al-Kuwait University demonstrated that the Editor cut content creation time by 30% in collaborative projects. However, challenges such as limited support for niche academic disciplines were identified for future improvements.</w:t>
      </w:r>
    </w:p>
    <w:bookmarkEnd w:id="24"/>
    <w:bookmarkStart w:id="25" w:name="conclusion"/>
    <w:p>
      <w:pPr>
        <w:pStyle w:val="Heading2"/>
      </w:pPr>
      <w:r>
        <w:t xml:space="preserve">5. Conclusion</w:t>
      </w:r>
    </w:p>
    <w:p>
      <w:pPr>
        <w:pStyle w:val="FirstParagraph"/>
      </w:pPr>
      <w:r>
        <w:t xml:space="preserve">This Undergraduate Thesis underscores the importance of developing a localized Editor tailored to Kuwait City’s unique requirements. By addressing linguistic, cultural, and regulatory factors, the proposed tool offers a scalable solution for academic institutions and professionals in Kuwait. Future work includes expanding multilingual support to include Gulf Arabic dialects and integrating AI-driven content suggestions aligned with local educational standards.</w:t>
      </w:r>
    </w:p>
    <w:bookmarkEnd w:id="25"/>
    <w:bookmarkStart w:id="26" w:name="references"/>
    <w:p>
      <w:pPr>
        <w:pStyle w:val="Heading2"/>
      </w:pPr>
      <w:r>
        <w:t xml:space="preserve">References</w:t>
      </w:r>
    </w:p>
    <w:p>
      <w:pPr>
        <w:pStyle w:val="FirstParagraph"/>
      </w:pPr>
      <w:r>
        <w:rPr>
          <w:iCs/>
          <w:i/>
        </w:rPr>
        <w:t xml:space="preserve">Al-Salem, A., et al. (2021).</w:t>
      </w:r>
      <w:r>
        <w:t xml:space="preserve"> </w:t>
      </w:r>
      <w:r>
        <w:t xml:space="preserve">"Digital Content Creation in the Arab World: Challenges and Opportunities." Journal of Middle Eastern Technology, 15(3), pp. 45-67.</w:t>
      </w:r>
      <w:r>
        <w:br/>
      </w:r>
      <w:r>
        <w:rPr>
          <w:iCs/>
          <w:i/>
        </w:rPr>
        <w:t xml:space="preserve">Al-Mutairi, S. (2020).</w:t>
      </w:r>
      <w:r>
        <w:t xml:space="preserve"> </w:t>
      </w:r>
      <w:r>
        <w:t xml:space="preserve">"Multilingual Support in Educational Software: A Case Study of Kuwait." International Conference on Language Technology, Dubai.</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Distributed to Users in Kuwait City</w:t>
      </w:r>
      <w:r>
        <w:br/>
      </w:r>
      <w:r>
        <w:rPr>
          <w:bCs/>
          <w:b/>
        </w:rPr>
        <w:t xml:space="preserve">Appendix B:</w:t>
      </w:r>
      <w:r>
        <w:t xml:space="preserve"> </w:t>
      </w:r>
      <w:r>
        <w:t xml:space="preserve">Sample Templates Designed for the Editor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Kuwait City</dc:title>
  <dc:creator/>
  <dc:language>en</dc:language>
  <cp:keywords/>
  <dcterms:created xsi:type="dcterms:W3CDTF">2026-07-21T06:52:53Z</dcterms:created>
  <dcterms:modified xsi:type="dcterms:W3CDTF">2026-07-21T06:52:53Z</dcterms:modified>
</cp:coreProperties>
</file>

<file path=docProps/custom.xml><?xml version="1.0" encoding="utf-8"?>
<Properties xmlns="http://schemas.openxmlformats.org/officeDocument/2006/custom-properties" xmlns:vt="http://schemas.openxmlformats.org/officeDocument/2006/docPropsVTypes"/>
</file>