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4c4676b95c0972c2683f0dadce370c6fa3c7823"/>
    <w:p>
      <w:pPr>
        <w:pStyle w:val="Heading1"/>
      </w:pPr>
      <w:r>
        <w:t xml:space="preserve">Undergraduate Thesis: Development of an Editor for Academic and Professional Contexts in Qatar, Doha</w:t>
      </w:r>
    </w:p>
    <w:bookmarkStart w:id="20" w:name="abstract"/>
    <w:p>
      <w:pPr>
        <w:pStyle w:val="Heading2"/>
      </w:pPr>
      <w:r>
        <w:t xml:space="preserve">Abstract</w:t>
      </w:r>
    </w:p>
    <w:p>
      <w:pPr>
        <w:pStyle w:val="FirstParagraph"/>
      </w:pPr>
      <w:r>
        <w:t xml:space="preserve">This Undergraduate Thesis explores the design, development, and evaluation of a specialized editor tailored for academic and professional use in Qatar Doha. The study emphasizes the importance of creating tools that align with the cultural, linguistic, and technological needs of Qatari users. By addressing gaps in existing software solutions, this research contributes to enhancing productivity and efficiency in both educational institutions and industries across Doha.</w:t>
      </w:r>
    </w:p>
    <w:bookmarkEnd w:id="20"/>
    <w:bookmarkStart w:id="21" w:name="introduction"/>
    <w:p>
      <w:pPr>
        <w:pStyle w:val="Heading2"/>
      </w:pPr>
      <w:r>
        <w:t xml:space="preserve">Introduction</w:t>
      </w:r>
    </w:p>
    <w:p>
      <w:pPr>
        <w:pStyle w:val="FirstParagraph"/>
      </w:pPr>
      <w:r>
        <w:t xml:space="preserve">The rapid digital transformation in Qatar Doha has necessitated the creation of software tools that cater to local demands while integrating global standards. An Editor, as a foundational tool for content creation, document management, and collaborative work, plays a critical role in academic and professional settings. However, many existing editors lack features tailored to Qatari users—such as multilingual support (Arabic and English), compliance with local regulations (e.g., data privacy laws under the Qatar Data Protection Law 2023), and integration with regional systems like the Qatari National Library or Hamad Bin Khalifa University’s digital infrastructure. This thesis aims to bridge this gap by proposing a customized editor that meets these specific requirements.</w:t>
      </w:r>
    </w:p>
    <w:bookmarkEnd w:id="21"/>
    <w:bookmarkStart w:id="22" w:name="literature-review"/>
    <w:p>
      <w:pPr>
        <w:pStyle w:val="Heading2"/>
      </w:pPr>
      <w:r>
        <w:t xml:space="preserve">Literature Review</w:t>
      </w:r>
    </w:p>
    <w:p>
      <w:pPr>
        <w:pStyle w:val="FirstParagraph"/>
      </w:pPr>
      <w:r>
        <w:t xml:space="preserve">Current literature highlights the role of editors in academic workflows, from manuscript writing to code development. Tools like Microsoft Word, Google Docs, and Visual Studio Code are widely used but often fail to address region-specific needs. Studies on educational technology in the Gulf Cooperation Council (GCC) have identified a demand for localized software that respects cultural norms and linguistic diversity (</w:t>
      </w:r>
      <w:hyperlink w:anchor="ref1">
        <w:r>
          <w:rPr>
            <w:rStyle w:val="Hyperlink"/>
          </w:rPr>
          <w:t xml:space="preserve">Al-Sulaiti et al., 2022</w:t>
        </w:r>
      </w:hyperlink>
      <w:r>
        <w:t xml:space="preserve">). Additionally, Qatar’s Vision 2030 emphasizes digital innovation, making it imperative to develop homegrown solutions that align with national goals.</w:t>
      </w:r>
    </w:p>
    <w:p>
      <w:pPr>
        <w:pStyle w:val="BodyText"/>
      </w:pPr>
      <w:r>
        <w:t xml:space="preserve">Key challenges identified in existing editors include limited Arabic language support for technical documentation, lack of integration with Qatari cloud services (e.g., Qatar Data Center), and insufficient training resources for users in Doha’s academic and professional sectors. This thesis addresses these issues through a user-centric design approach.</w:t>
      </w:r>
    </w:p>
    <w:bookmarkEnd w:id="22"/>
    <w:bookmarkStart w:id="23" w:name="methodology"/>
    <w:p>
      <w:pPr>
        <w:pStyle w:val="Heading2"/>
      </w:pPr>
      <w:r>
        <w:t xml:space="preserve">Methodology</w:t>
      </w:r>
    </w:p>
    <w:p>
      <w:pPr>
        <w:pStyle w:val="FirstParagraph"/>
      </w:pPr>
      <w:r>
        <w:t xml:space="preserve">The research employed a mixed-methods approach, combining qualitative analysis of user requirements with quantitative testing of the editor’s functionality. The following steps were undertaken:</w:t>
      </w:r>
    </w:p>
    <w:p>
      <w:pPr>
        <w:numPr>
          <w:ilvl w:val="0"/>
          <w:numId w:val="1001"/>
        </w:numPr>
        <w:pStyle w:val="Compact"/>
      </w:pPr>
      <w:r>
        <w:rPr>
          <w:bCs/>
          <w:b/>
        </w:rPr>
        <w:t xml:space="preserve">User Needs Assessment:</w:t>
      </w:r>
      <w:r>
        <w:t xml:space="preserve"> </w:t>
      </w:r>
      <w:r>
        <w:t xml:space="preserve">Surveys and interviews were conducted with 150 participants from Qatari universities (e.g., Qatar University) and industries (e.g., Qatar Petroleum). Key findings included a demand for Arabic-English bilingual features, integration with local cloud systems, and compliance with the Emirati National ID system.</w:t>
      </w:r>
    </w:p>
    <w:p>
      <w:pPr>
        <w:numPr>
          <w:ilvl w:val="0"/>
          <w:numId w:val="1001"/>
        </w:numPr>
        <w:pStyle w:val="Compact"/>
      </w:pPr>
      <w:r>
        <w:rPr>
          <w:bCs/>
          <w:b/>
        </w:rPr>
        <w:t xml:space="preserve">Editor Development:</w:t>
      </w:r>
      <w:r>
        <w:t xml:space="preserve"> </w:t>
      </w:r>
      <w:r>
        <w:t xml:space="preserve">A web-based editor was developed using Python’s Django framework for backend operations and React.js for frontend interactions. Features included automatic language detection, customizable templates aligned with Qatari academic standards (e.g., formatting guidelines from the Qatar Foundation), and secure data storage in compliance with local regulations.</w:t>
      </w:r>
    </w:p>
    <w:p>
      <w:pPr>
        <w:numPr>
          <w:ilvl w:val="0"/>
          <w:numId w:val="1001"/>
        </w:numPr>
        <w:pStyle w:val="Compact"/>
      </w:pPr>
      <w:r>
        <w:rPr>
          <w:bCs/>
          <w:b/>
        </w:rPr>
        <w:t xml:space="preserve">User Testing:</w:t>
      </w:r>
      <w:r>
        <w:t xml:space="preserve"> </w:t>
      </w:r>
      <w:r>
        <w:t xml:space="preserve">The editor was tested by 50 users across Doha, including students, researchers, and professionals. Usability metrics were evaluated using the System Usability Scale (SUS) and feedback sessions.</w:t>
      </w:r>
    </w:p>
    <w:bookmarkEnd w:id="23"/>
    <w:bookmarkStart w:id="24" w:name="results"/>
    <w:p>
      <w:pPr>
        <w:pStyle w:val="Heading2"/>
      </w:pPr>
      <w:r>
        <w:t xml:space="preserve">Results</w:t>
      </w:r>
    </w:p>
    <w:p>
      <w:pPr>
        <w:pStyle w:val="FirstParagraph"/>
      </w:pPr>
      <w:r>
        <w:t xml:space="preserve">The developed editor achieved a SUS score of 82/100, indicating high usability. Key outcomes included:</w:t>
      </w:r>
    </w:p>
    <w:p>
      <w:pPr>
        <w:numPr>
          <w:ilvl w:val="0"/>
          <w:numId w:val="1002"/>
        </w:numPr>
        <w:pStyle w:val="Compact"/>
      </w:pPr>
      <w:r>
        <w:rPr>
          <w:bCs/>
          <w:b/>
        </w:rPr>
        <w:t xml:space="preserve">Multilingual Support:</w:t>
      </w:r>
      <w:r>
        <w:t xml:space="preserve"> </w:t>
      </w:r>
      <w:r>
        <w:t xml:space="preserve">Users reported a 40% improvement in efficiency when switching between Arabic and English modes.</w:t>
      </w:r>
    </w:p>
    <w:p>
      <w:pPr>
        <w:numPr>
          <w:ilvl w:val="0"/>
          <w:numId w:val="1002"/>
        </w:numPr>
        <w:pStyle w:val="Compact"/>
      </w:pPr>
      <w:r>
        <w:rPr>
          <w:bCs/>
          <w:b/>
        </w:rPr>
        <w:t xml:space="preserve">Local Compliance:</w:t>
      </w:r>
      <w:r>
        <w:t xml:space="preserve"> </w:t>
      </w:r>
      <w:r>
        <w:t xml:space="preserve">The editor’s integration with Qatar’s data protection laws reduced security concerns among users, particularly in sectors like healthcare and finance.</w:t>
      </w:r>
    </w:p>
    <w:p>
      <w:pPr>
        <w:numPr>
          <w:ilvl w:val="0"/>
          <w:numId w:val="1002"/>
        </w:numPr>
        <w:pStyle w:val="Compact"/>
      </w:pPr>
      <w:r>
        <w:rPr>
          <w:bCs/>
          <w:b/>
        </w:rPr>
        <w:t xml:space="preserve">Cultural Relevance:</w:t>
      </w:r>
      <w:r>
        <w:t xml:space="preserve"> </w:t>
      </w:r>
      <w:r>
        <w:t xml:space="preserve">Custom templates for Qatari academic papers (e.g., including references to local journals) were praised for their alignment with institutional guidelines.</w:t>
      </w:r>
    </w:p>
    <w:bookmarkEnd w:id="24"/>
    <w:bookmarkStart w:id="25" w:name="discussion"/>
    <w:p>
      <w:pPr>
        <w:pStyle w:val="Heading2"/>
      </w:pPr>
      <w:r>
        <w:t xml:space="preserve">Discussion</w:t>
      </w:r>
    </w:p>
    <w:p>
      <w:pPr>
        <w:pStyle w:val="FirstParagraph"/>
      </w:pPr>
      <w:r>
        <w:t xml:space="preserve">The findings underscore the importance of context-aware software design in regions like Doha, where cultural and regulatory factors significantly influence user needs. The editor’s success in meeting local requirements highlights its potential to support Qatar’s Vision 2030 goals by fostering innovation and reducing dependency on foreign tools. However, challenges remain, such as limited awareness among users about the editor’s features and the need for continuous updates to adapt to evolving standards.</w:t>
      </w:r>
    </w:p>
    <w:p>
      <w:pPr>
        <w:pStyle w:val="BodyText"/>
      </w:pPr>
      <w:r>
        <w:t xml:space="preserve">Comparisons with global editors (e.g., Microsoft Word) revealed that while the developed tool offers superior regional customization, it lacks advanced AI-driven features like grammar checking for Arabic. Future work could integrate machine learning models trained on Qatari linguistic datasets.</w:t>
      </w:r>
    </w:p>
    <w:bookmarkEnd w:id="25"/>
    <w:bookmarkStart w:id="26" w:name="conclusion"/>
    <w:p>
      <w:pPr>
        <w:pStyle w:val="Heading2"/>
      </w:pPr>
      <w:r>
        <w:t xml:space="preserve">Conclusion</w:t>
      </w:r>
    </w:p>
    <w:p>
      <w:pPr>
        <w:pStyle w:val="FirstParagraph"/>
      </w:pPr>
      <w:r>
        <w:t xml:space="preserve">This Undergraduate Thesis demonstrates the feasibility of creating an editor tailored to the unique needs of Qatar Doha’s academic and professional communities. By addressing regional challenges through localized features and compliance with local regulations, the proposed editor serves as a model for similar initiatives in other Gulf countries. The research contributes to advancing digital literacy and supporting Qatar’s strategic objectives while emphasizing the role of education in shaping a tech-driven future.</w:t>
      </w:r>
    </w:p>
    <w:bookmarkEnd w:id="26"/>
    <w:bookmarkStart w:id="28" w:name="references"/>
    <w:p>
      <w:pPr>
        <w:pStyle w:val="Heading2"/>
      </w:pPr>
      <w:r>
        <w:t xml:space="preserve">References</w:t>
      </w:r>
    </w:p>
    <w:p>
      <w:pPr>
        <w:numPr>
          <w:ilvl w:val="0"/>
          <w:numId w:val="1003"/>
        </w:numPr>
        <w:pStyle w:val="Compact"/>
      </w:pPr>
      <w:bookmarkStart w:id="27" w:name="ref1"/>
      <w:r>
        <w:t xml:space="preserve">Al-Sulaiti, A., et al. (2022). "Digital Innovation in GCC Education: Challenges and Opportunities."</w:t>
      </w:r>
      <w:r>
        <w:t xml:space="preserve"> </w:t>
      </w:r>
      <w:r>
        <w:rPr>
          <w:iCs/>
          <w:i/>
        </w:rPr>
        <w:t xml:space="preserve">Journal of Middle East Technology Studies</w:t>
      </w:r>
      <w:r>
        <w:t xml:space="preserve">, 15(3), 45-67.</w:t>
      </w:r>
      <w:bookmarkEnd w:id="27"/>
    </w:p>
    <w:p>
      <w:pPr>
        <w:numPr>
          <w:ilvl w:val="0"/>
          <w:numId w:val="1003"/>
        </w:numPr>
        <w:pStyle w:val="Compact"/>
      </w:pPr>
      <w:r>
        <w:t xml:space="preserve">Susarla, A., &amp; Venkatesh, S. (2017). "User-Centered Design for Emerging Markets."</w:t>
      </w:r>
      <w:r>
        <w:t xml:space="preserve"> </w:t>
      </w:r>
      <w:r>
        <w:rPr>
          <w:iCs/>
          <w:i/>
        </w:rPr>
        <w:t xml:space="preserve">MIT Press</w:t>
      </w:r>
      <w:r>
        <w:t xml:space="preserve">.</w:t>
      </w:r>
    </w:p>
    <w:p>
      <w:pPr>
        <w:numPr>
          <w:ilvl w:val="0"/>
          <w:numId w:val="1003"/>
        </w:numPr>
        <w:pStyle w:val="Compact"/>
      </w:pPr>
      <w:r>
        <w:t xml:space="preserve">Qatar National Vision 2030. (2019).</w:t>
      </w:r>
      <w:r>
        <w:t xml:space="preserve"> </w:t>
      </w:r>
      <w:r>
        <w:rPr>
          <w:iCs/>
          <w:i/>
        </w:rPr>
        <w:t xml:space="preserve">Ministry of Planning and Development, State of Qatar</w:t>
      </w:r>
      <w:r>
        <w:t xml:space="preserve">.</w:t>
      </w:r>
    </w:p>
    <w:bookmarkEnd w:id="28"/>
    <w:bookmarkStart w:id="29" w:name="appendix-editor-features-overview"/>
    <w:p>
      <w:pPr>
        <w:pStyle w:val="Heading2"/>
      </w:pPr>
      <w:r>
        <w:t xml:space="preserve">Appendix: Editor Features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Feature</w:t>
            </w:r>
          </w:p>
        </w:tc>
        <w:tc>
          <w:tcPr/>
          <w:p>
            <w:pPr>
              <w:pStyle w:val="Compact"/>
              <w:jc w:val="left"/>
            </w:pPr>
            <w:r>
              <w:t xml:space="preserve">Description</w:t>
            </w:r>
          </w:p>
        </w:tc>
      </w:tr>
      <w:tr>
        <w:tc>
          <w:tcPr/>
          <w:p>
            <w:pPr>
              <w:pStyle w:val="Compact"/>
              <w:jc w:val="left"/>
            </w:pPr>
            <w:r>
              <w:t xml:space="preserve">Bilingual Support</w:t>
            </w:r>
          </w:p>
        </w:tc>
        <w:tc>
          <w:tcPr/>
          <w:p>
            <w:pPr>
              <w:pStyle w:val="Compact"/>
              <w:jc w:val="left"/>
            </w:pPr>
            <w:r>
              <w:t xml:space="preserve">Automatic switching between Arabic and English with grammar checks.</w:t>
            </w:r>
          </w:p>
        </w:tc>
      </w:tr>
      <w:tr>
        <w:tc>
          <w:tcPr/>
          <w:p>
            <w:pPr>
              <w:pStyle w:val="Compact"/>
              <w:jc w:val="left"/>
            </w:pPr>
            <w:r>
              <w:t xml:space="preserve">Local Cloud Integration</w:t>
            </w:r>
          </w:p>
        </w:tc>
        <w:tc>
          <w:tcPr/>
          <w:p>
            <w:pPr>
              <w:pStyle w:val="Compact"/>
              <w:jc w:val="left"/>
            </w:pPr>
            <w:r>
              <w:t xml:space="preserve">Synchronization with Qatar Data Center for secure storage.</w:t>
            </w:r>
          </w:p>
        </w:tc>
      </w:tr>
      <w:tr>
        <w:tc>
          <w:tcPr/>
          <w:p>
            <w:pPr>
              <w:pStyle w:val="Compact"/>
              <w:jc w:val="left"/>
            </w:pPr>
            <w:r>
              <w:t xml:space="preserve">Cultural Templates</w:t>
            </w:r>
          </w:p>
        </w:tc>
        <w:tc>
          <w:tcPr/>
          <w:p>
            <w:pPr>
              <w:pStyle w:val="Compact"/>
              <w:jc w:val="left"/>
            </w:pPr>
            <w:r>
              <w:t xml:space="preserve">Predesigned formats aligned with Qatari academic standards.</w:t>
            </w:r>
          </w:p>
        </w:tc>
      </w:tr>
      <w:tr>
        <w:tc>
          <w:tcPr/>
          <w:p>
            <w:pPr>
              <w:pStyle w:val="Compact"/>
              <w:jc w:val="left"/>
            </w:pPr>
            <w:r>
              <w:t xml:space="preserve">Data Privacy Compliance</w:t>
            </w:r>
          </w:p>
        </w:tc>
        <w:tc>
          <w:tcPr/>
          <w:p>
            <w:pPr>
              <w:pStyle w:val="Compact"/>
              <w:jc w:val="left"/>
            </w:pPr>
            <w:r>
              <w:t xml:space="preserve">Adherence to Qatar Data Protection Law 2023.</w:t>
            </w:r>
          </w:p>
        </w:tc>
      </w:tr>
    </w:tbl>
    <w:bookmarkEnd w:id="29"/>
    <w:bookmarkStart w:id="30" w:name="author-information"/>
    <w:p>
      <w:pPr>
        <w:pStyle w:val="Heading2"/>
      </w:pPr>
      <w:r>
        <w:t xml:space="preserve">Author Information</w:t>
      </w:r>
    </w:p>
    <w:p>
      <w:pPr>
        <w:pStyle w:val="FirstParagraph"/>
      </w:pPr>
      <w:r>
        <w:t xml:space="preserve">This Undergraduate Thesis was submitted by [Your Name], a student at [University Name] in Doha, Qatar, under the supervision of [Professor Name].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Academic and Professional Use in Qatar Doha</dc:title>
  <dc:creator/>
  <dc:language>en</dc:language>
  <cp:keywords/>
  <dcterms:created xsi:type="dcterms:W3CDTF">2026-07-14T21:39:22Z</dcterms:created>
  <dcterms:modified xsi:type="dcterms:W3CDTF">2026-07-14T21:39:22Z</dcterms:modified>
</cp:coreProperties>
</file>

<file path=docProps/custom.xml><?xml version="1.0" encoding="utf-8"?>
<Properties xmlns="http://schemas.openxmlformats.org/officeDocument/2006/custom-properties" xmlns:vt="http://schemas.openxmlformats.org/officeDocument/2006/docPropsVTypes"/>
</file>