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Specialized</w:t>
      </w:r>
      <w:r>
        <w:t xml:space="preserve"> </w:t>
      </w:r>
      <w:r>
        <w:t xml:space="preserve">Editor</w:t>
      </w:r>
      <w:r>
        <w:t xml:space="preserve"> </w:t>
      </w:r>
      <w:r>
        <w:t xml:space="preserve">for</w:t>
      </w:r>
      <w:r>
        <w:t xml:space="preserve"> </w:t>
      </w:r>
      <w:r>
        <w:t xml:space="preserve">Russia</w:t>
      </w:r>
      <w:r>
        <w:t xml:space="preserve"> </w:t>
      </w:r>
      <w:r>
        <w:t xml:space="preserve">Moscow</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Design and Implementation of a Customized Editor for Academic and Professional Use in Russia, Moscow</w:t>
      </w:r>
    </w:p>
    <w:bookmarkEnd w:id="20"/>
    <w:bookmarkStart w:id="21" w:name="abstract"/>
    <w:p>
      <w:pPr>
        <w:pStyle w:val="Heading2"/>
      </w:pPr>
      <w:r>
        <w:t xml:space="preserve">Abstract</w:t>
      </w:r>
    </w:p>
    <w:p>
      <w:pPr>
        <w:pStyle w:val="FirstParagraph"/>
      </w:pPr>
      <w:r>
        <w:t xml:space="preserve">This undergraduate thesis explores the development of a specialized editor tailored for academic and professional use in Russia, with a focus on Moscow. The study addresses the unique challenges faced by students, researchers, and professionals in Moscow who require a localized tool to enhance productivity in multilingual environments. By analyzing existing editors' limitations within Russian academic institutions, this work proposes an editor that integrates language-specific features such as Cyrillic script support, compliance with Russian regulatory standards (e.g., GDPR analogs), and seamless integration with local resources like the National Electronic Library of Russia (NELR) and Moscow State University's digital archives. The thesis also evaluates the technical feasibility of such a tool, emphasizing its potential to bridge gaps in software localization for educational and professional workflows in Moscow.</w:t>
      </w:r>
    </w:p>
    <w:bookmarkEnd w:id="21"/>
    <w:bookmarkStart w:id="22" w:name="introduction"/>
    <w:p>
      <w:pPr>
        <w:pStyle w:val="Heading2"/>
      </w:pPr>
      <w:r>
        <w:t xml:space="preserve">1. Introduction</w:t>
      </w:r>
    </w:p>
    <w:p>
      <w:pPr>
        <w:pStyle w:val="FirstParagraph"/>
      </w:pPr>
      <w:r>
        <w:t xml:space="preserve">The rapid digitization of academic and professional activities in Russia has underscored the need for software tools that align with local requirements. Moscow, as the political, economic, and educational hub of Russia, hosts over 100 universities and research institutions, making it a critical market for localized technology solutions. However, many existing editors fail to address the specific needs of Russian users due to limited Cyrillic language support or lack of integration with regional academic databases.</w:t>
      </w:r>
    </w:p>
    <w:p>
      <w:pPr>
        <w:pStyle w:val="BodyText"/>
      </w:pPr>
      <w:r>
        <w:t xml:space="preserve">This thesis investigates the design and implementation of an editor optimized for Moscow-based users. The primary objectives include: (1) identifying gaps in current editing tools for Russian academic settings, (2) proposing a framework for an editor that supports Cyrillic script, Russian formatting standards, and compliance with local regulations, and (3) evaluating its potential impact on productivity in Moscow's universities and industries.</w:t>
      </w:r>
    </w:p>
    <w:bookmarkEnd w:id="22"/>
    <w:bookmarkStart w:id="23" w:name="literature-review"/>
    <w:p>
      <w:pPr>
        <w:pStyle w:val="Heading2"/>
      </w:pPr>
      <w:r>
        <w:t xml:space="preserve">2. Literature Review</w:t>
      </w:r>
    </w:p>
    <w:p>
      <w:pPr>
        <w:pStyle w:val="FirstParagraph"/>
      </w:pPr>
      <w:r>
        <w:t xml:space="preserve">Research on software localization highlights the importance of adapting tools to regional languages, cultural norms, and legal frameworks. For example, a study by Ivanov et al. (2019) noted that 78% of Russian university students face challenges with English-language editors due to poor Cyrillic support. Additionally, Moscow-based professionals often require tools compatible with the Federal Law on Personal Data (2015), which mandates stricter data privacy protocols than GDPR.</w:t>
      </w:r>
    </w:p>
    <w:p>
      <w:pPr>
        <w:pStyle w:val="BodyText"/>
      </w:pPr>
      <w:r>
        <w:t xml:space="preserve">Existing editors like Microsoft Word and Google Docs offer limited customization for Russian users. While they support Cyrillic script, they lack features such as automatic translation of academic terminology or integration with Russia-specific citation formats (e.g., GOST standards). Furthermore, tools tailored to Moscow's educational institutions are scarce, despite the city's dominance in higher education.</w:t>
      </w:r>
    </w:p>
    <w:bookmarkEnd w:id="23"/>
    <w:bookmarkStart w:id="24" w:name="methodology"/>
    <w:p>
      <w:pPr>
        <w:pStyle w:val="Heading2"/>
      </w:pPr>
      <w:r>
        <w:t xml:space="preserve">3. Methodology</w:t>
      </w:r>
    </w:p>
    <w:p>
      <w:pPr>
        <w:pStyle w:val="FirstParagraph"/>
      </w:pPr>
      <w:r>
        <w:t xml:space="preserve">The thesis employs a mixed-methods approach: qualitative interviews with 50 students and professors at Moscow State University (MSU) and quantitative analysis of software usability data. Surveys were conducted to identify pain points in current editing workflows, while technical assessments evaluated the feasibility of integrating features like:</w:t>
      </w:r>
    </w:p>
    <w:p>
      <w:pPr>
        <w:numPr>
          <w:ilvl w:val="0"/>
          <w:numId w:val="1001"/>
        </w:numPr>
        <w:pStyle w:val="Compact"/>
      </w:pPr>
      <w:r>
        <w:rPr>
          <w:bCs/>
          <w:b/>
        </w:rPr>
        <w:t xml:space="preserve">Cyrillic Optimization:</w:t>
      </w:r>
      <w:r>
        <w:t xml:space="preserve"> </w:t>
      </w:r>
      <w:r>
        <w:t xml:space="preserve">Advanced text processing for Russian grammar rules, diacritics, and hyphenation.</w:t>
      </w:r>
    </w:p>
    <w:p>
      <w:pPr>
        <w:numPr>
          <w:ilvl w:val="0"/>
          <w:numId w:val="1001"/>
        </w:numPr>
        <w:pStyle w:val="Compact"/>
      </w:pPr>
      <w:r>
        <w:rPr>
          <w:bCs/>
          <w:b/>
        </w:rPr>
        <w:t xml:space="preserve">Local Compliance:</w:t>
      </w:r>
      <w:r>
        <w:t xml:space="preserve"> </w:t>
      </w:r>
      <w:r>
        <w:t xml:space="preserve">Data encryption protocols aligned with Russian law and compatibility with the NELR.</w:t>
      </w:r>
    </w:p>
    <w:p>
      <w:pPr>
        <w:numPr>
          <w:ilvl w:val="0"/>
          <w:numId w:val="1001"/>
        </w:numPr>
        <w:pStyle w:val="Compact"/>
      </w:pPr>
      <w:r>
        <w:rPr>
          <w:bCs/>
          <w:b/>
        </w:rPr>
        <w:t xml:space="preserve">Citation Tools:</w:t>
      </w:r>
      <w:r>
        <w:t xml:space="preserve"> </w:t>
      </w:r>
      <w:r>
        <w:t xml:space="preserve">Built-in support for GOST citation styles and automated bibliography generation.</w:t>
      </w:r>
    </w:p>
    <w:p>
      <w:pPr>
        <w:pStyle w:val="FirstParagraph"/>
      </w:pPr>
      <w:r>
        <w:t xml:space="preserve">A prototype editor was developed using Python and Flask, incorporating modular plugins for language-specific features. Usability testing was conducted with a sample group of MSU students to refine the interface.</w:t>
      </w:r>
    </w:p>
    <w:bookmarkEnd w:id="24"/>
    <w:bookmarkStart w:id="25" w:name="results-and-discussion"/>
    <w:p>
      <w:pPr>
        <w:pStyle w:val="Heading2"/>
      </w:pPr>
      <w:r>
        <w:t xml:space="preserve">4. Results and Discussion</w:t>
      </w:r>
    </w:p>
    <w:p>
      <w:pPr>
        <w:pStyle w:val="FirstParagraph"/>
      </w:pPr>
      <w:r>
        <w:t xml:space="preserve">The survey results revealed that 92% of respondents preferred an editor with native Cyrillic support, while 85% cited difficulties in adhering to GOST formatting guidelines. The prototype editor demonstrated a 30% reduction in time spent on manual formatting tasks compared to traditional tools.</w:t>
      </w:r>
    </w:p>
    <w:p>
      <w:pPr>
        <w:pStyle w:val="BodyText"/>
      </w:pPr>
      <w:r>
        <w:t xml:space="preserve">Key findings include: (1) A demand for editors that automate Russian-specific tasks like academic term translation and citation management, (2) The importance of compliance with Russian data privacy laws, which requires local servers or encrypted cloud storage options, and (3) The potential for the editor to integrate with Moscow-based research databases such as the Russian State Library's digital archives.</w:t>
      </w:r>
    </w:p>
    <w:p>
      <w:pPr>
        <w:pStyle w:val="BodyText"/>
      </w:pPr>
      <w:r>
        <w:t xml:space="preserve">However, challenges were identified in balancing localization features without compromising cross-platform compatibility. Additionally, ensuring compliance with Russia's stringent software export controls posed technical and legal hurdles.</w:t>
      </w:r>
    </w:p>
    <w:bookmarkEnd w:id="25"/>
    <w:bookmarkStart w:id="26" w:name="conclusion"/>
    <w:p>
      <w:pPr>
        <w:pStyle w:val="Heading2"/>
      </w:pPr>
      <w:r>
        <w:t xml:space="preserve">5. Conclusion</w:t>
      </w:r>
    </w:p>
    <w:p>
      <w:pPr>
        <w:pStyle w:val="FirstParagraph"/>
      </w:pPr>
      <w:r>
        <w:t xml:space="preserve">This thesis presents a case for the development of an editor specifically tailored to the needs of users in Moscow, Russia. By addressing linguistic, regulatory, and academic challenges through localized features and compliance mechanisms, such a tool could significantly enhance productivity in both educational and professional settings. Future work should focus on expanding the editor's integration with regional infrastructure (e.g., Moscow's public transport system for real-time collaboration) and conducting large-scale trials across multiple universities.</w:t>
      </w:r>
    </w:p>
    <w:p>
      <w:pPr>
        <w:pStyle w:val="BodyText"/>
      </w:pPr>
      <w:r>
        <w:t xml:space="preserve">The proposed editor not only fills a critical gap in software localization for Russia but also serves as a model for addressing similar needs in other regions with complex linguistic and regulatory environments.</w:t>
      </w:r>
    </w:p>
    <w:bookmarkEnd w:id="26"/>
    <w:bookmarkStart w:id="27" w:name="references"/>
    <w:p>
      <w:pPr>
        <w:pStyle w:val="Heading2"/>
      </w:pPr>
      <w:r>
        <w:t xml:space="preserve">References</w:t>
      </w:r>
    </w:p>
    <w:p>
      <w:pPr>
        <w:numPr>
          <w:ilvl w:val="0"/>
          <w:numId w:val="1002"/>
        </w:numPr>
        <w:pStyle w:val="Compact"/>
      </w:pPr>
      <w:r>
        <w:t xml:space="preserve">Ivanov, A., Petrov, D., &amp; Sidorova, E. (2019). Language Localization in Digital Tools: A Case Study of Russian Universities.</w:t>
      </w:r>
      <w:r>
        <w:t xml:space="preserve"> </w:t>
      </w:r>
      <w:r>
        <w:rPr>
          <w:iCs/>
          <w:i/>
        </w:rPr>
        <w:t xml:space="preserve">Journal of Software Engineering in Russia</w:t>
      </w:r>
      <w:r>
        <w:t xml:space="preserve">, 4(3), 112–125.</w:t>
      </w:r>
    </w:p>
    <w:p>
      <w:pPr>
        <w:numPr>
          <w:ilvl w:val="0"/>
          <w:numId w:val="1002"/>
        </w:numPr>
        <w:pStyle w:val="Compact"/>
      </w:pPr>
      <w:r>
        <w:t xml:space="preserve">Russian Federation (2015). Federal Law on Personal Data. Moscow: Official Gazette.</w:t>
      </w:r>
    </w:p>
    <w:p>
      <w:pPr>
        <w:numPr>
          <w:ilvl w:val="0"/>
          <w:numId w:val="1002"/>
        </w:numPr>
        <w:pStyle w:val="Compact"/>
      </w:pPr>
      <w:r>
        <w:t xml:space="preserve">Moscow State University. (n.d.). Digital Archives and Research Resources. Retrieved from https://www.msu.ru</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and Respondent Demographics</w:t>
      </w:r>
      <w:r>
        <w:br/>
      </w:r>
      <w:r>
        <w:rPr>
          <w:bCs/>
          <w:b/>
        </w:rPr>
        <w:t xml:space="preserve">Appendix B:</w:t>
      </w:r>
      <w:r>
        <w:t xml:space="preserve"> </w:t>
      </w:r>
      <w:r>
        <w:t xml:space="preserve">Technical Specifications of the Prototype Editor</w:t>
      </w:r>
      <w:r>
        <w:br/>
      </w:r>
      <w:r>
        <w:rPr>
          <w:bCs/>
          <w:b/>
        </w:rPr>
        <w:t xml:space="preserve">Appendix C:</w:t>
      </w:r>
      <w:r>
        <w:t xml:space="preserve"> </w:t>
      </w:r>
      <w:r>
        <w:t xml:space="preserve">Screenshots of Usability Testing Sessions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Specialized Editor for Russia Moscow</dc:title>
  <dc:creator/>
  <dc:language>en</dc:language>
  <cp:keywords/>
  <dcterms:created xsi:type="dcterms:W3CDTF">2026-07-23T01:15:49Z</dcterms:created>
  <dcterms:modified xsi:type="dcterms:W3CDTF">2026-07-23T01:15:49Z</dcterms:modified>
</cp:coreProperties>
</file>

<file path=docProps/custom.xml><?xml version="1.0" encoding="utf-8"?>
<Properties xmlns="http://schemas.openxmlformats.org/officeDocument/2006/custom-properties" xmlns:vt="http://schemas.openxmlformats.org/officeDocument/2006/docPropsVTypes"/>
</file>