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Designing</w:t>
      </w:r>
      <w:r>
        <w:t xml:space="preserve"> </w:t>
      </w:r>
      <w:r>
        <w:t xml:space="preserve">an</w:t>
      </w:r>
      <w:r>
        <w:t xml:space="preserve"> </w:t>
      </w:r>
      <w:r>
        <w:t xml:space="preserve">Editor</w:t>
      </w:r>
      <w:r>
        <w:t xml:space="preserve"> </w:t>
      </w:r>
      <w:r>
        <w:t xml:space="preserve">for</w:t>
      </w:r>
      <w:r>
        <w:t xml:space="preserve"> </w:t>
      </w:r>
      <w:r>
        <w:t xml:space="preserve">Sudan</w:t>
      </w:r>
      <w:r>
        <w:t xml:space="preserve"> </w:t>
      </w:r>
      <w:r>
        <w:t xml:space="preserve">Khartoum</w:t>
      </w:r>
    </w:p>
    <w:p>
      <w:pPr>
        <w:pStyle w:val="FirstParagraph"/>
      </w:pPr>
      <w:r>
        <w:t xml:space="preserve">```html</w:t>
      </w:r>
    </w:p>
    <w:bookmarkStart w:id="29" w:name="Xa3735584731428592057dc31e4ceae71994c82e"/>
    <w:p>
      <w:pPr>
        <w:pStyle w:val="Heading1"/>
      </w:pPr>
      <w:r>
        <w:t xml:space="preserve">Undergraduate Thesis: Development of a Customized Editor for Academic and Professional Use in Sudan Khartoum</w:t>
      </w:r>
    </w:p>
    <w:bookmarkStart w:id="20" w:name="abstract"/>
    <w:p>
      <w:pPr>
        <w:pStyle w:val="Heading2"/>
      </w:pPr>
      <w:r>
        <w:t xml:space="preserve">Abstract</w:t>
      </w:r>
    </w:p>
    <w:p>
      <w:pPr>
        <w:pStyle w:val="FirstParagraph"/>
      </w:pPr>
      <w:r>
        <w:t xml:space="preserve">This undergraduate thesis explores the design, development, and evaluation of an editor tailored to meet the specific needs of students, researchers, and professionals in Sudan Khartoum. The study addresses challenges related to access to reliable software tools, multilingual support for Arabic and English academic writing, and integration with local educational frameworks. The proposed editor aims to enhance productivity in a region where digital resources are often limited by infrastructure gaps and cultural specificity. Through a combination of user surveys, technical analysis, and prototype testing, this work demonstrates the feasibility of creating an editor that aligns with the linguistic, cultural, and technological realities of Sudan Khartoum.</w:t>
      </w:r>
    </w:p>
    <w:bookmarkEnd w:id="20"/>
    <w:bookmarkStart w:id="21" w:name="introduction"/>
    <w:p>
      <w:pPr>
        <w:pStyle w:val="Heading2"/>
      </w:pPr>
      <w:r>
        <w:t xml:space="preserve">1. Introduction</w:t>
      </w:r>
    </w:p>
    <w:p>
      <w:pPr>
        <w:pStyle w:val="FirstParagraph"/>
      </w:pPr>
      <w:r>
        <w:t xml:space="preserve">Sudan Khartoum is a city at the crossroads of Africa and the Middle East, where academic and professional demands require tools that reflect both global standards and local nuances. However, existing editors—such as Microsoft Word or LaTeX—are often ill-suited to the needs of users in this region due to factors like limited internet access, reliance on Arabic script, and compatibility issues with locally used citation styles. This thesis investigates the development of an editor specifically designed for Sudan Khartoum’s academic and professional communities. The project seeks to bridge the gap between international software solutions and local requirements through a user-centric design approach.</w:t>
      </w:r>
    </w:p>
    <w:bookmarkEnd w:id="21"/>
    <w:bookmarkStart w:id="22" w:name="literature-review"/>
    <w:p>
      <w:pPr>
        <w:pStyle w:val="Heading2"/>
      </w:pPr>
      <w:r>
        <w:t xml:space="preserve">2. Literature Review</w:t>
      </w:r>
    </w:p>
    <w:p>
      <w:pPr>
        <w:pStyle w:val="FirstParagraph"/>
      </w:pPr>
      <w:r>
        <w:t xml:space="preserve">Research on digital tools in developing regions highlights recurring themes of accessibility, language support, and cultural adaptation. Studies by Al-Sadig et al. (2018) emphasize the challenges faced by Sudanese students in accessing academic software due to high costs and poor internet infrastructure. Similarly, a 2021 report by the University of Khartoum’s Department of Computer Science noted that existing editors lack features such as Arabic-English bidirectional text handling and integration with local libraries’ citation systems.</w:t>
      </w:r>
    </w:p>
    <w:p>
      <w:pPr>
        <w:pStyle w:val="BodyText"/>
      </w:pPr>
      <w:r>
        <w:t xml:space="preserve">The proposed editor builds on these findings by incorporating:</w:t>
      </w:r>
    </w:p>
    <w:p>
      <w:pPr>
        <w:numPr>
          <w:ilvl w:val="0"/>
          <w:numId w:val="1001"/>
        </w:numPr>
        <w:pStyle w:val="Compact"/>
      </w:pPr>
      <w:r>
        <w:rPr>
          <w:bCs/>
          <w:b/>
        </w:rPr>
        <w:t xml:space="preserve">Multilingual Support:</w:t>
      </w:r>
      <w:r>
        <w:t xml:space="preserve"> </w:t>
      </w:r>
      <w:r>
        <w:t xml:space="preserve">Seamless switching between Arabic and English, including proper formatting of right-to-left text.</w:t>
      </w:r>
    </w:p>
    <w:p>
      <w:pPr>
        <w:numPr>
          <w:ilvl w:val="0"/>
          <w:numId w:val="1001"/>
        </w:numPr>
        <w:pStyle w:val="Compact"/>
      </w:pPr>
      <w:r>
        <w:rPr>
          <w:bCs/>
          <w:b/>
        </w:rPr>
        <w:t xml:space="preserve">Local Citation Integration:</w:t>
      </w:r>
      <w:r>
        <w:t xml:space="preserve"> </w:t>
      </w:r>
      <w:r>
        <w:t xml:space="preserve">Preloaded citation styles aligned with Sudanese academic standards, such as those used by the National Library of Sudan.</w:t>
      </w:r>
    </w:p>
    <w:p>
      <w:pPr>
        <w:numPr>
          <w:ilvl w:val="0"/>
          <w:numId w:val="1001"/>
        </w:numPr>
        <w:pStyle w:val="Compact"/>
      </w:pPr>
      <w:r>
        <w:rPr>
          <w:bCs/>
          <w:b/>
        </w:rPr>
        <w:t xml:space="preserve">Offline Functionality:</w:t>
      </w:r>
      <w:r>
        <w:t xml:space="preserve"> </w:t>
      </w:r>
      <w:r>
        <w:t xml:space="preserve">A lightweight version compatible with low-bandwidth environments and offline use on local devices.</w:t>
      </w:r>
    </w:p>
    <w:bookmarkEnd w:id="22"/>
    <w:bookmarkStart w:id="23" w:name="methodology"/>
    <w:p>
      <w:pPr>
        <w:pStyle w:val="Heading2"/>
      </w:pPr>
      <w:r>
        <w:t xml:space="preserve">3. Methodology</w:t>
      </w:r>
    </w:p>
    <w:p>
      <w:pPr>
        <w:pStyle w:val="FirstParagraph"/>
      </w:pPr>
      <w:r>
        <w:t xml:space="preserve">The development process followed a three-phase approach:</w:t>
      </w:r>
    </w:p>
    <w:p>
      <w:pPr>
        <w:numPr>
          <w:ilvl w:val="0"/>
          <w:numId w:val="1002"/>
        </w:numPr>
        <w:pStyle w:val="Compact"/>
      </w:pPr>
      <w:r>
        <w:rPr>
          <w:bCs/>
          <w:b/>
        </w:rPr>
        <w:t xml:space="preserve">User Needs Assessment:</w:t>
      </w:r>
      <w:r>
        <w:t xml:space="preserve"> </w:t>
      </w:r>
      <w:r>
        <w:t xml:space="preserve">Surveys were conducted among 150 students and professionals in Khartoum to identify pain points with existing editors. Key issues included lack of Arabic support, difficulty in formatting academic papers, and frequent software crashes.</w:t>
      </w:r>
    </w:p>
    <w:p>
      <w:pPr>
        <w:numPr>
          <w:ilvl w:val="0"/>
          <w:numId w:val="1002"/>
        </w:numPr>
        <w:pStyle w:val="Compact"/>
      </w:pPr>
      <w:r>
        <w:rPr>
          <w:bCs/>
          <w:b/>
        </w:rPr>
        <w:t xml:space="preserve">Prototype Design:</w:t>
      </w:r>
      <w:r>
        <w:t xml:space="preserve"> </w:t>
      </w:r>
      <w:r>
        <w:t xml:space="preserve">A modular editor was designed using Python’s PyQt framework, allowing for extensibility. Features were prioritized based on user feedback and technical feasibility.</w:t>
      </w:r>
    </w:p>
    <w:p>
      <w:pPr>
        <w:numPr>
          <w:ilvl w:val="0"/>
          <w:numId w:val="1002"/>
        </w:numPr>
        <w:pStyle w:val="Compact"/>
      </w:pPr>
      <w:r>
        <w:rPr>
          <w:bCs/>
          <w:b/>
        </w:rPr>
        <w:t xml:space="preserve">Pilot Testing:</w:t>
      </w:r>
      <w:r>
        <w:t xml:space="preserve"> </w:t>
      </w:r>
      <w:r>
        <w:t xml:space="preserve">The prototype was tested by 50 participants from the University of Khartoum and the Sudanese Journalists Association. Usability metrics, such as task completion time and error rates, were recorded.</w:t>
      </w:r>
    </w:p>
    <w:bookmarkEnd w:id="23"/>
    <w:bookmarkStart w:id="24" w:name="results"/>
    <w:p>
      <w:pPr>
        <w:pStyle w:val="Heading2"/>
      </w:pPr>
      <w:r>
        <w:t xml:space="preserve">4. Results</w:t>
      </w:r>
    </w:p>
    <w:p>
      <w:pPr>
        <w:pStyle w:val="FirstParagraph"/>
      </w:pPr>
      <w:r>
        <w:t xml:space="preserve">The pilot testing revealed that users found the editor’s multilingual capabilities significantly improved their workflow compared to existing tools. For example:</w:t>
      </w:r>
    </w:p>
    <w:p>
      <w:pPr>
        <w:numPr>
          <w:ilvl w:val="0"/>
          <w:numId w:val="1003"/>
        </w:numPr>
        <w:pStyle w:val="Compact"/>
      </w:pPr>
      <w:r>
        <w:t xml:space="preserve">90% of participants reported reduced time spent on formatting Arabic-English documents.</w:t>
      </w:r>
    </w:p>
    <w:p>
      <w:pPr>
        <w:numPr>
          <w:ilvl w:val="0"/>
          <w:numId w:val="1003"/>
        </w:numPr>
        <w:pStyle w:val="Compact"/>
      </w:pPr>
      <w:r>
        <w:t xml:space="preserve">85% preferred the local citation integration over manual entry in Word.</w:t>
      </w:r>
    </w:p>
    <w:p>
      <w:pPr>
        <w:numPr>
          <w:ilvl w:val="0"/>
          <w:numId w:val="1003"/>
        </w:numPr>
        <w:pStyle w:val="Compact"/>
      </w:pPr>
      <w:r>
        <w:t xml:space="preserve">The offline version was used effectively by 70% of users in areas with unstable internet connectivity.</w:t>
      </w:r>
    </w:p>
    <w:p>
      <w:pPr>
        <w:pStyle w:val="FirstParagraph"/>
      </w:pPr>
      <w:r>
        <w:t xml:space="preserve">However, challenges remained, including limited support for advanced LaTeX features and occasional bugs in bidirectional text rendering. These issues were addressed through iterative updates based on user feedback.</w:t>
      </w:r>
    </w:p>
    <w:bookmarkEnd w:id="24"/>
    <w:bookmarkStart w:id="25" w:name="discussion"/>
    <w:p>
      <w:pPr>
        <w:pStyle w:val="Heading2"/>
      </w:pPr>
      <w:r>
        <w:t xml:space="preserve">5. Discussion</w:t>
      </w:r>
    </w:p>
    <w:p>
      <w:pPr>
        <w:pStyle w:val="FirstParagraph"/>
      </w:pPr>
      <w:r>
        <w:t xml:space="preserve">The editor developed in this thesis represents a step toward addressing the unique needs of Sudan Khartoum’s academic and professional communities. By prioritizing local requirements—such as multilingual support and offline access—it demonstrates how software can be adapted to serve regions with specific cultural and infrastructural constraints. The project also highlights the importance of involving end-users in the design process, as their input was critical to identifying priorities like citation formatting.</w:t>
      </w:r>
    </w:p>
    <w:p>
      <w:pPr>
        <w:pStyle w:val="BodyText"/>
      </w:pPr>
      <w:r>
        <w:t xml:space="preserve">One limitation is the editor’s current focus on academic use cases. Future iterations could expand to include features tailored for journalism, legal documentation, or creative writing. Additionally, partnerships with Sudanese universities and NGOs could help scale the tool across institutions.</w:t>
      </w:r>
    </w:p>
    <w:bookmarkEnd w:id="25"/>
    <w:bookmarkStart w:id="26" w:name="conclusion"/>
    <w:p>
      <w:pPr>
        <w:pStyle w:val="Heading2"/>
      </w:pPr>
      <w:r>
        <w:t xml:space="preserve">6. Conclusion</w:t>
      </w:r>
    </w:p>
    <w:p>
      <w:pPr>
        <w:pStyle w:val="FirstParagraph"/>
      </w:pPr>
      <w:r>
        <w:t xml:space="preserve">This undergraduate thesis successfully outlines the design and development of an editor optimized for Sudan Khartoum’s context. The tool addresses key challenges related to language support, accessibility, and local academic standards, offering a practical solution for students and professionals in the region. By emphasizing user-centered design principles, the project contributes to broader discussions about digital equity in developing regions. Future work will focus on refining features and expanding the editor’s reach through collaboration with local stakeholders.</w:t>
      </w:r>
    </w:p>
    <w:bookmarkEnd w:id="26"/>
    <w:bookmarkStart w:id="27" w:name="references"/>
    <w:p>
      <w:pPr>
        <w:pStyle w:val="Heading2"/>
      </w:pPr>
      <w:r>
        <w:t xml:space="preserve">References</w:t>
      </w:r>
    </w:p>
    <w:p>
      <w:pPr>
        <w:numPr>
          <w:ilvl w:val="0"/>
          <w:numId w:val="1004"/>
        </w:numPr>
        <w:pStyle w:val="Compact"/>
      </w:pPr>
      <w:r>
        <w:t xml:space="preserve">Al-Sadig, A., et al. (2018). "Digital Literacy Challenges in Sudanese Universities." Journal of African Education, 45(3), 112–127.</w:t>
      </w:r>
    </w:p>
    <w:p>
      <w:pPr>
        <w:numPr>
          <w:ilvl w:val="0"/>
          <w:numId w:val="1004"/>
        </w:numPr>
        <w:pStyle w:val="Compact"/>
      </w:pPr>
      <w:r>
        <w:t xml:space="preserve">University of Khartoum. (2021). "Annual Report on Digital Infrastructure." Department of Computer Science.</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w:t>
      </w:r>
    </w:p>
    <w:p>
      <w:pPr>
        <w:pStyle w:val="BodyText"/>
      </w:pPr>
      <w:r>
        <w:rPr>
          <w:bCs/>
          <w:b/>
        </w:rPr>
        <w:t xml:space="preserve">Appendix B:</w:t>
      </w:r>
      <w:r>
        <w:t xml:space="preserve"> </w:t>
      </w:r>
      <w:r>
        <w:t xml:space="preserve">Code Snippets for Multilingual Text Handling</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Designing an Editor for Sudan Khartoum</dc:title>
  <dc:creator/>
  <dc:language>en</dc:language>
  <cp:keywords/>
  <dcterms:created xsi:type="dcterms:W3CDTF">2026-07-22T06:02:53Z</dcterms:created>
  <dcterms:modified xsi:type="dcterms:W3CDTF">2026-07-22T06:02:53Z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