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Media</w:t>
      </w:r>
      <w:r>
        <w:t xml:space="preserve"> </w:t>
      </w:r>
      <w:r>
        <w:t xml:space="preserve">Organizations</w:t>
      </w:r>
      <w:r>
        <w:t xml:space="preserve"> </w:t>
      </w:r>
      <w:r>
        <w:t xml:space="preserve">Based</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d85fe390deef5ce10f5b6a134155e0852c2dbcf"/>
    <w:p>
      <w:pPr>
        <w:pStyle w:val="Heading1"/>
      </w:pPr>
      <w:r>
        <w:t xml:space="preserve">An Undergraduate Thesis on the Role of Editors in Media Organizations Based in United Kingdom Birmingham</w:t>
      </w:r>
    </w:p>
    <w:bookmarkStart w:id="20" w:name="abstract"/>
    <w:p>
      <w:pPr>
        <w:pStyle w:val="Heading2"/>
      </w:pPr>
      <w:r>
        <w:t xml:space="preserve">Abstract</w:t>
      </w:r>
    </w:p>
    <w:p>
      <w:pPr>
        <w:pStyle w:val="FirstParagraph"/>
      </w:pPr>
      <w:r>
        <w:t xml:space="preserve">This undergraduate thesis explores the critical role of editors within media organizations operating in the dynamic city of Birmingham, United Kingdom. As a major cultural and economic hub, Birmingham hosts a diverse range of media outlets that rely on skilled editors to shape narratives, ensure journalistic integrity, and adapt to evolving industry trends. This document examines how the unique socio-political context of Birmingham influences editorial practices and highlights challenges faced by editors in balancing local relevance with national expectations. By analyzing case studies from regional newsrooms and digital platforms in Birmingham, this thesis underscores the importance of editorial leadership in fostering informed public discourse within the United Kingdom.</w:t>
      </w:r>
    </w:p>
    <w:bookmarkEnd w:id="20"/>
    <w:bookmarkStart w:id="21" w:name="introduction"/>
    <w:p>
      <w:pPr>
        <w:pStyle w:val="Heading2"/>
      </w:pPr>
      <w:r>
        <w:t xml:space="preserve">Introduction</w:t>
      </w:r>
    </w:p>
    <w:p>
      <w:pPr>
        <w:pStyle w:val="FirstParagraph"/>
      </w:pPr>
      <w:r>
        <w:t xml:space="preserve">The United Kingdom’s media landscape is characterized by a blend of national and regional institutions, with cities like Birmingham playing pivotal roles. As a city with a rich history of industrial innovation and cultural diversity, Birmingham presents unique opportunities and challenges for editors working in print, broadcast, or digital media. This thesis investigates the responsibilities of editors in such an environment, focusing on their role in curating content that reflects both local identities and national narratives. Given Birmingham’s status as one of the UK’s largest cities by population and economic activity, understanding how editors navigate its distinct context is essential for advancing media studies in academic settings.</w:t>
      </w:r>
    </w:p>
    <w:bookmarkEnd w:id="21"/>
    <w:bookmarkStart w:id="22" w:name="X0a858c7d824107f490f41bc9c69372d6d8ea0d3"/>
    <w:p>
      <w:pPr>
        <w:pStyle w:val="Heading2"/>
      </w:pPr>
      <w:r>
        <w:t xml:space="preserve">Historical Context of Media in United Kingdom Birmingham</w:t>
      </w:r>
    </w:p>
    <w:p>
      <w:pPr>
        <w:pStyle w:val="FirstParagraph"/>
      </w:pPr>
      <w:r>
        <w:t xml:space="preserve">Birmingham has long been a cornerstone of the UK media industry. From the 19th-century rise of regional newspapers like the</w:t>
      </w:r>
      <w:r>
        <w:t xml:space="preserve"> </w:t>
      </w:r>
      <w:r>
        <w:rPr>
          <w:iCs/>
          <w:i/>
        </w:rPr>
        <w:t xml:space="preserve">Birmingham Mail</w:t>
      </w:r>
      <w:r>
        <w:t xml:space="preserve"> </w:t>
      </w:r>
      <w:r>
        <w:t xml:space="preserve">to the proliferation of digital platforms today, Birmingham’s media ecosystem has evolved alongside its industrial and social transformations. The city’s diverse population—comprising ethnic minorities, migrant communities, and a growing tech sector—has shaped its media output to be more inclusive and representative than many other regions in the UK. Editors in Birmingham must navigate this complexity while adhering to national standards set by regulatory bodies like Ofcom.</w:t>
      </w:r>
    </w:p>
    <w:bookmarkEnd w:id="22"/>
    <w:bookmarkStart w:id="23" w:name="X3fa1261154dcee4c3814ee0b8f701243ec3a279"/>
    <w:p>
      <w:pPr>
        <w:pStyle w:val="Heading2"/>
      </w:pPr>
      <w:r>
        <w:t xml:space="preserve">The Role of Editors in Media Organizations</w:t>
      </w:r>
    </w:p>
    <w:p>
      <w:pPr>
        <w:pStyle w:val="FirstParagraph"/>
      </w:pPr>
      <w:r>
        <w:t xml:space="preserve">Editors serve as gatekeepers of content, ensuring accuracy, ethical compliance, and alignment with organizational goals. In Birmingham’s media scene, their responsibilities extend beyond traditional journalism. They oversee the curation of stories that highlight local issues such as urban development, education reform (e.g., initiatives by the University of Birmingham), and social inequalities. Editors also play a vital role in fostering diversity within newsrooms, ensuring underrepresented voices are amplified in a city known for its multiculturalism.</w:t>
      </w:r>
    </w:p>
    <w:p>
      <w:pPr>
        <w:numPr>
          <w:ilvl w:val="0"/>
          <w:numId w:val="1001"/>
        </w:numPr>
        <w:pStyle w:val="Compact"/>
      </w:pPr>
      <w:r>
        <w:rPr>
          <w:bCs/>
          <w:b/>
        </w:rPr>
        <w:t xml:space="preserve">Content Curation:</w:t>
      </w:r>
      <w:r>
        <w:t xml:space="preserve"> </w:t>
      </w:r>
      <w:r>
        <w:t xml:space="preserve">Editors decide which stories to prioritize, balancing local relevance with national interest.</w:t>
      </w:r>
    </w:p>
    <w:p>
      <w:pPr>
        <w:numPr>
          <w:ilvl w:val="0"/>
          <w:numId w:val="1001"/>
        </w:numPr>
        <w:pStyle w:val="Compact"/>
      </w:pPr>
      <w:r>
        <w:rPr>
          <w:bCs/>
          <w:b/>
        </w:rPr>
        <w:t xml:space="preserve">Ethical Oversight:</w:t>
      </w:r>
      <w:r>
        <w:t xml:space="preserve"> </w:t>
      </w:r>
      <w:r>
        <w:t xml:space="preserve">They ensure adherence to journalistic ethics, such as avoiding bias and protecting sources in sensitive cases (e.g., reporting on Birmingham’s social policies).</w:t>
      </w:r>
    </w:p>
    <w:p>
      <w:pPr>
        <w:numPr>
          <w:ilvl w:val="0"/>
          <w:numId w:val="1001"/>
        </w:numPr>
        <w:pStyle w:val="Compact"/>
      </w:pPr>
      <w:r>
        <w:rPr>
          <w:bCs/>
          <w:b/>
        </w:rPr>
        <w:t xml:space="preserve">Digital Adaptation:</w:t>
      </w:r>
      <w:r>
        <w:t xml:space="preserve"> </w:t>
      </w:r>
      <w:r>
        <w:t xml:space="preserve">With the rise of online platforms, editors in Birmingham must integrate multimedia storytelling and engage with digital audiences through platforms like social media.</w:t>
      </w:r>
    </w:p>
    <w:bookmarkEnd w:id="23"/>
    <w:bookmarkStart w:id="24" w:name="X737bb612610cda467b09dd6d3983b3168467163"/>
    <w:p>
      <w:pPr>
        <w:pStyle w:val="Heading2"/>
      </w:pPr>
      <w:r>
        <w:t xml:space="preserve">Challenges and Opportunities for Editors in United Kingdom Birmingham</w:t>
      </w:r>
    </w:p>
    <w:p>
      <w:pPr>
        <w:pStyle w:val="FirstParagraph"/>
      </w:pPr>
      <w:r>
        <w:t xml:space="preserve">Birmingham’s editors face unique challenges, including pressure to compete with national media giants while maintaining a focus on local stories. Budget constraints, driven by the UK’s broader media industry shifts toward digital revenue models, have forced many regional outlets to reduce staff or pivot to online-only formats. Additionally, editors must address the impact of misinformation and declining public trust in journalism—a concern amplified by Birmingham’s role as a microcosm of broader societal debates in the United Kingdom.</w:t>
      </w:r>
    </w:p>
    <w:p>
      <w:pPr>
        <w:pStyle w:val="BodyText"/>
      </w:pPr>
      <w:r>
        <w:t xml:space="preserve">Despite these challenges, Birmingham’s media environment offers opportunities for innovation. For instance, local editors have leveraged community engagement strategies to create hyper-local content tailored to neighborhoods like Digbeth or Smethwick. Collaborations with academic institutions (e.g., the University of Birmingham) also provide editors access to research and data that enhance the credibility of their reporting.</w:t>
      </w:r>
    </w:p>
    <w:bookmarkEnd w:id="24"/>
    <w:bookmarkStart w:id="25" w:name="case-studies-editors-in-action"/>
    <w:p>
      <w:pPr>
        <w:pStyle w:val="Heading2"/>
      </w:pPr>
      <w:r>
        <w:t xml:space="preserve">Case Studies: Editors in Action</w:t>
      </w:r>
    </w:p>
    <w:p>
      <w:pPr>
        <w:pStyle w:val="FirstParagraph"/>
      </w:pPr>
      <w:r>
        <w:t xml:space="preserve">To illustrate these points, this thesis examines two case studies:</w:t>
      </w:r>
    </w:p>
    <w:p>
      <w:pPr>
        <w:numPr>
          <w:ilvl w:val="0"/>
          <w:numId w:val="1002"/>
        </w:numPr>
        <w:pStyle w:val="Compact"/>
      </w:pPr>
      <w:r>
        <w:rPr>
          <w:bCs/>
          <w:b/>
        </w:rPr>
        <w:t xml:space="preserve">The Birmingham Mail’s Coverage of Local Politics:</w:t>
      </w:r>
      <w:r>
        <w:t xml:space="preserve"> </w:t>
      </w:r>
      <w:r>
        <w:t xml:space="preserve">Editors at this regional newspaper have navigated the complexities of reporting on Birmingham City Council policies, ensuring balanced coverage amid political controversies.</w:t>
      </w:r>
    </w:p>
    <w:p>
      <w:pPr>
        <w:numPr>
          <w:ilvl w:val="0"/>
          <w:numId w:val="1002"/>
        </w:numPr>
        <w:pStyle w:val="Compact"/>
      </w:pPr>
      <w:r>
        <w:rPr>
          <w:bCs/>
          <w:b/>
        </w:rPr>
        <w:t xml:space="preserve">Digital Platforms Like ‘Birmingham Live’:</w:t>
      </w:r>
      <w:r>
        <w:t xml:space="preserve"> </w:t>
      </w:r>
      <w:r>
        <w:t xml:space="preserve">As a digital news outlet, its editors face the challenge of rapid content production while maintaining high editorial standards. Their use of audience analytics and real-time feedback has transformed their approach to storytelling in the UK’s fast-paced media landscape.</w:t>
      </w:r>
    </w:p>
    <w:bookmarkEnd w:id="25"/>
    <w:bookmarkStart w:id="26" w:name="conclusion"/>
    <w:p>
      <w:pPr>
        <w:pStyle w:val="Heading2"/>
      </w:pPr>
      <w:r>
        <w:t xml:space="preserve">Conclusion</w:t>
      </w:r>
    </w:p>
    <w:p>
      <w:pPr>
        <w:pStyle w:val="FirstParagraph"/>
      </w:pPr>
      <w:r>
        <w:t xml:space="preserve">This undergraduate thesis highlights the indispensable role of editors in shaping Birmingham’s media narrative within the United Kingdom. As guardians of journalistic integrity and cultural representation, editors in this city must navigate a complex interplay of local needs and national expectations. By addressing challenges such as digital transformation and resource limitations, Birmingham’s media industry can continue to thrive as a vital component of the UK’s information ecosystem. Future research should explore the long-term impact of AI tools on editorial workflows or the role of grassroots media in Birmingham’s evolving landscape.</w:t>
      </w:r>
    </w:p>
    <w:bookmarkEnd w:id="26"/>
    <w:bookmarkStart w:id="27" w:name="references"/>
    <w:p>
      <w:pPr>
        <w:pStyle w:val="Heading2"/>
      </w:pPr>
      <w:r>
        <w:t xml:space="preserve">References</w:t>
      </w:r>
    </w:p>
    <w:p>
      <w:pPr>
        <w:pStyle w:val="FirstParagraph"/>
      </w:pPr>
      <w:r>
        <w:t xml:space="preserve">Birmingham City Council Reports (2023), Ofcom Guidelines for Regional Media, The University of Birmingham Media Studies Department Publications, and Interviews with Editors from Local Outlets in Birmingham.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Editors in Media Organizations Based in United Kingdom Birmingham</dc:title>
  <dc:creator/>
  <dc:language>en</dc:language>
  <cp:keywords/>
  <dcterms:created xsi:type="dcterms:W3CDTF">2026-07-21T06:56:08Z</dcterms:created>
  <dcterms:modified xsi:type="dcterms:W3CDTF">2026-07-21T06:56:08Z</dcterms:modified>
</cp:coreProperties>
</file>

<file path=docProps/custom.xml><?xml version="1.0" encoding="utf-8"?>
<Properties xmlns="http://schemas.openxmlformats.org/officeDocument/2006/custom-properties" xmlns:vt="http://schemas.openxmlformats.org/officeDocument/2006/docPropsVTypes"/>
</file>