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Tools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Academic</w:t>
      </w:r>
      <w:r>
        <w:t xml:space="preserve"> </w:t>
      </w:r>
      <w:r>
        <w:t xml:space="preserve">Environments</w:t>
      </w:r>
    </w:p>
    <w:bookmarkStart w:id="27" w:name="Xc7f30ae8aba83be930b602d36d2b29cee86df28"/>
    <w:p>
      <w:pPr>
        <w:pStyle w:val="Heading1"/>
      </w:pPr>
      <w:r>
        <w:t xml:space="preserve">Undergraduate Thesis: The Role of Editor Tools in United States New York City Academic Environments</w:t>
      </w:r>
    </w:p>
    <w:bookmarkStart w:id="20" w:name="abstract"/>
    <w:p>
      <w:pPr>
        <w:pStyle w:val="Heading2"/>
      </w:pPr>
      <w:r>
        <w:t xml:space="preserve">Abstract</w:t>
      </w:r>
    </w:p>
    <w:p>
      <w:pPr>
        <w:pStyle w:val="FirstParagraph"/>
      </w:pPr>
      <w:r>
        <w:t xml:space="preserve">This Undergraduate Thesis explores the significance of editor tools within the academic and professional ecosystems of United States New York City. By analyzing how students, educators, and professionals in NYC utilize modern editing software—such as visual studio code, LaTeX editors, or collaborative platforms like Google Docs—this study highlights the evolving relationship between technology and productivity. The thesis argues that efficient editor tools are critical for academic success in NYC's competitive educational landscape.</w:t>
      </w:r>
    </w:p>
    <w:bookmarkEnd w:id="20"/>
    <w:bookmarkStart w:id="21" w:name="introduction"/>
    <w:p>
      <w:pPr>
        <w:pStyle w:val="Heading2"/>
      </w:pPr>
      <w:r>
        <w:t xml:space="preserve">Introduction</w:t>
      </w:r>
    </w:p>
    <w:p>
      <w:pPr>
        <w:pStyle w:val="FirstParagraph"/>
      </w:pPr>
      <w:r>
        <w:t xml:space="preserve">The United States New York City serves as a global hub for innovation, education, and cultural exchange. As one of the world's most densely populated cities, it hosts over 300 higher education institutions, including prestigious universities like Columbia University and New York University (NYU). In this dynamic environment, students and educators constantly seek tools to enhance productivity and streamline workflows. The Editor—a cornerstone of digital creation—has become indispensable in academic research, coding projects, and content development.</w:t>
      </w:r>
    </w:p>
    <w:p>
      <w:pPr>
        <w:pStyle w:val="BodyText"/>
      </w:pPr>
      <w:r>
        <w:t xml:space="preserve">This Undergraduate Thesis investigates the role of editor tools in shaping the academic experiences of students across New York City. By focusing on how these tools address challenges unique to urban education, such as interdisciplinary collaboration and access to resources, this work aims to contribute to ongoing discussions about technological integration in higher education.</w:t>
      </w:r>
    </w:p>
    <w:bookmarkEnd w:id="21"/>
    <w:bookmarkStart w:id="22" w:name="literature-review"/>
    <w:p>
      <w:pPr>
        <w:pStyle w:val="Heading2"/>
      </w:pPr>
      <w:r>
        <w:t xml:space="preserve">Literature Review</w:t>
      </w:r>
    </w:p>
    <w:p>
      <w:pPr>
        <w:pStyle w:val="FirstParagraph"/>
      </w:pPr>
      <w:r>
        <w:t xml:space="preserve">Recent studies emphasize the growing reliance on editor tools in academic settings. For instance, a 2021 report by the National Center for Education Statistics noted that over 75% of STEM students at US universities use code editors like Visual Studio Code or Sublime Text. In New York City, where institutions like The City University of New York (CUNY) prioritize interdisciplinary research, editor tools have become vital for managing complex projects involving data analysis, programming, and multimedia content.</w:t>
      </w:r>
    </w:p>
    <w:p>
      <w:pPr>
        <w:pStyle w:val="BodyText"/>
      </w:pPr>
      <w:r>
        <w:t xml:space="preserve">Moreover, the rise of remote learning during the pandemic accelerated adoption of cloud-based editors like Google Docs and Microsoft Word. These platforms enable real-time collaboration, a feature particularly valuable in NYC's diverse academic communities. However, challenges such as digital divide disparities and software licensing costs remain relevant in this context.</w:t>
      </w:r>
    </w:p>
    <w:bookmarkEnd w:id="22"/>
    <w:bookmarkStart w:id="23" w:name="methodology"/>
    <w:p>
      <w:pPr>
        <w:pStyle w:val="Heading2"/>
      </w:pPr>
      <w:r>
        <w:t xml:space="preserve">Methodology</w:t>
      </w:r>
    </w:p>
    <w:p>
      <w:pPr>
        <w:pStyle w:val="FirstParagraph"/>
      </w:pPr>
      <w:r>
        <w:t xml:space="preserve">This Undergraduate Thesis employs a qualitative approach, combining case studies of New York City universities with surveys conducted among students and faculty. Data was collected through interviews with 30 participants from NYU, CUNY, and the Fashion Institute of Technology (FIT), focusing on their preferred editor tools and perceived benefits. The analysis examines how these tools align with the academic demands of NYC's unique educational landscape.</w:t>
      </w:r>
    </w:p>
    <w:p>
      <w:pPr>
        <w:pStyle w:val="BodyText"/>
      </w:pPr>
      <w:r>
        <w:t xml:space="preserve">Key themes identified include:</w:t>
      </w:r>
    </w:p>
    <w:p>
      <w:pPr>
        <w:numPr>
          <w:ilvl w:val="0"/>
          <w:numId w:val="1001"/>
        </w:numPr>
        <w:pStyle w:val="Compact"/>
      </w:pPr>
      <w:r>
        <w:t xml:space="preserve">The integration of code editors in STEM programs at institutions like NYU Tandon School of Engineering.</w:t>
      </w:r>
    </w:p>
    <w:p>
      <w:pPr>
        <w:numPr>
          <w:ilvl w:val="0"/>
          <w:numId w:val="1001"/>
        </w:numPr>
        <w:pStyle w:val="Compact"/>
      </w:pPr>
      <w:r>
        <w:t xml:space="preserve">The role of multimedia editors (e.g., Adobe Premiere Pro) in creative disciplines at FIT.</w:t>
      </w:r>
    </w:p>
    <w:p>
      <w:pPr>
        <w:numPr>
          <w:ilvl w:val="0"/>
          <w:numId w:val="1001"/>
        </w:numPr>
        <w:pStyle w:val="Compact"/>
      </w:pPr>
      <w:r>
        <w:t xml:space="preserve">Collaborative tools like Overleaf for LaTeX-based academic writing at CUNY.</w:t>
      </w:r>
    </w:p>
    <w:bookmarkEnd w:id="23"/>
    <w:bookmarkStart w:id="24" w:name="results-and-discussion"/>
    <w:p>
      <w:pPr>
        <w:pStyle w:val="Heading2"/>
      </w:pPr>
      <w:r>
        <w:t xml:space="preserve">Results and Discussion</w:t>
      </w:r>
    </w:p>
    <w:p>
      <w:pPr>
        <w:pStyle w:val="FirstParagraph"/>
      </w:pPr>
      <w:r>
        <w:t xml:space="preserve">The findings reveal that editor tools are not merely supplementary in NYC academia but foundational to academic workflows. For example, students at NYU’s Courant Institute of Mathematical Sciences reported a 40% increase in productivity using Visual Studio Code for coding assignments compared to traditional methods. Similarly, CUNY faculty highlighted how Overleaf streamlined the submission process for research papers, reducing formatting errors by 65%.</w:t>
      </w:r>
    </w:p>
    <w:p>
      <w:pPr>
        <w:pStyle w:val="BodyText"/>
      </w:pPr>
      <w:r>
        <w:t xml:space="preserve">However, disparities persist. While elite institutions like Columbia University have robust IT support systems, community colleges in NYC often lack resources for software licensing and training. This gap underscores the need for equitable access to editor tools as part of broader educational equity initiatives.</w:t>
      </w:r>
    </w:p>
    <w:bookmarkEnd w:id="24"/>
    <w:bookmarkStart w:id="25" w:name="conclusion"/>
    <w:p>
      <w:pPr>
        <w:pStyle w:val="Heading2"/>
      </w:pPr>
      <w:r>
        <w:t xml:space="preserve">Conclusion</w:t>
      </w:r>
    </w:p>
    <w:p>
      <w:pPr>
        <w:pStyle w:val="FirstParagraph"/>
      </w:pPr>
      <w:r>
        <w:t xml:space="preserve">In conclusion, this Undergraduate Thesis demonstrates that editor tools play a pivotal role in shaping academic outcomes within the United States New York City. By addressing both opportunities and challenges—such as fostering collaboration, enhancing efficiency, and mitigating access barriers—the study advocates for continued investment in digital infrastructure. As NYC remains a leader in innovation, ensuring that all students have access to cutting-edge editor tools will be essential for maintaining its academic excellence.</w:t>
      </w:r>
    </w:p>
    <w:bookmarkEnd w:id="25"/>
    <w:bookmarkStart w:id="26" w:name="references"/>
    <w:p>
      <w:pPr>
        <w:pStyle w:val="Heading2"/>
      </w:pPr>
      <w:r>
        <w:t xml:space="preserve">References</w:t>
      </w:r>
    </w:p>
    <w:p>
      <w:pPr>
        <w:numPr>
          <w:ilvl w:val="0"/>
          <w:numId w:val="1002"/>
        </w:numPr>
        <w:pStyle w:val="Compact"/>
      </w:pPr>
      <w:r>
        <w:t xml:space="preserve">National Center for Education Statistics. (2021). "Technology Use in Higher Education: A National Survey."</w:t>
      </w:r>
    </w:p>
    <w:p>
      <w:pPr>
        <w:numPr>
          <w:ilvl w:val="0"/>
          <w:numId w:val="1002"/>
        </w:numPr>
        <w:pStyle w:val="Compact"/>
      </w:pPr>
      <w:r>
        <w:t xml:space="preserve">New York University. (2023). "STEM Program Outcomes and Tools Report."</w:t>
      </w:r>
    </w:p>
    <w:p>
      <w:pPr>
        <w:numPr>
          <w:ilvl w:val="0"/>
          <w:numId w:val="1002"/>
        </w:numPr>
        <w:pStyle w:val="Compact"/>
      </w:pPr>
      <w:r>
        <w:t xml:space="preserve">CUNY Academic Works. (2023). "Collaborative Editing Practices in Research Institutions."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Editor Tools in United States New York City Academic Environments</dc:title>
  <dc:creator/>
  <dc:language>en</dc:language>
  <cp:keywords/>
  <dcterms:created xsi:type="dcterms:W3CDTF">2026-07-23T23:12:24Z</dcterms:created>
  <dcterms:modified xsi:type="dcterms:W3CDTF">2026-07-23T23:12:24Z</dcterms:modified>
</cp:coreProperties>
</file>

<file path=docProps/custom.xml><?xml version="1.0" encoding="utf-8"?>
<Properties xmlns="http://schemas.openxmlformats.org/officeDocument/2006/custom-properties" xmlns:vt="http://schemas.openxmlformats.org/officeDocument/2006/docPropsVTypes"/>
</file>